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c="http://schemas.microsoft.com/office/word/2010/wordprocessingCanvas" xmlns:wps="http://schemas.microsoft.com/office/word/2010/wordprocessingShape" xmlns:r="http://schemas.openxmlformats.org/officeDocument/2006/relationships" xmlns:o="urn:schemas-microsoft-com:office:office" xmlns:m="http://schemas.openxmlformats.org/officeDocument/2006/math" xmlns:wpi="http://schemas.microsoft.com/office/word/2010/wordprocessingInk" xmlns:w10="urn:schemas-microsoft-com:office:word" xmlns:cx="http://schemas.microsoft.com/office/drawing/2014/chartex" xmlns:w14="http://schemas.microsoft.com/office/word/2010/wordml" xmlns:cx1="http://schemas.microsoft.com/office/drawing/2015/9/8/chartex" xmlns:wne="http://schemas.microsoft.com/office/word/2006/wordml" xmlns:w15="http://schemas.microsoft.com/office/word/2012/wordml" xmlns:mc="http://schemas.openxmlformats.org/markup-compatibility/2006" xmlns:v="urn:schemas-microsoft-com:vml" xmlns:wp14="http://schemas.microsoft.com/office/word/2010/wordprocessingDrawing" xmlns:wp="http://schemas.openxmlformats.org/drawingml/2006/wordprocessingDrawing" xmlns:w16se="http://schemas.microsoft.com/office/word/2015/wordml/symex" xmlns:wpg="http://schemas.microsoft.com/office/word/2010/wordprocessingGroup" xmlns:w="http://schemas.openxmlformats.org/wordprocessingml/2006/main" mc:Ignorable="w14 w15 w16se wp14">
  <w:body>
    <w:p>
      <w:pPr>
        <w:pStyle w:val="BodyText"/>
        <w:jc w:val="both"/>
        <w:rPr>
          <w:sz w:val="32"/>
          <w:lang w:eastAsia="zh-CN"/>
          <w:szCs w:val="32"/>
          <w:rFonts w:ascii="黑体" w:hAnsi="黑体" w:eastAsia="黑体" w:hint="eastAsia"/>
        </w:rPr>
      </w:pPr>
      <w:r>
        <w:rPr>
          <w:sz w:val="32"/>
          <w:lang w:eastAsia="zh-CN"/>
          <w:szCs w:val="32"/>
          <w:rFonts w:ascii="黑体" w:hAnsi="黑体" w:eastAsia="黑体" w:hint="eastAsia"/>
        </w:rPr>
        <w:t xml:space="preserve">附件</w:t>
      </w:r>
      <w:r>
        <w:rPr>
          <w:sz w:val="32"/>
          <w:lang w:val="en-US" w:eastAsia="zh-CN"/>
          <w:szCs w:val="32"/>
          <w:rFonts w:ascii="黑体" w:hAnsi="黑体" w:eastAsia="黑体" w:hint="eastAsia"/>
        </w:rPr>
        <w:t xml:space="preserve">2</w:t>
      </w:r>
      <w:r>
        <w:rPr>
          <w:sz w:val="32"/>
          <w:lang w:val="en-US" w:eastAsia="zh-CN"/>
          <w:szCs w:val="32"/>
          <w:rFonts w:ascii="黑体" w:hAnsi="黑体" w:eastAsia="黑体"/>
        </w:rPr>
      </w:r>
    </w:p>
    <w:p>
      <w:pPr>
        <w:pStyle w:val="Normal"/>
        <w:keepNext w:val="0"/>
        <w:keepLines w:val="0"/>
        <w:pageBreakBefore w:val="0"/>
        <w:wordWrap w:val="1"/>
        <w:overflowPunct w:val="1"/>
        <w:topLinePunct w:val="0"/>
        <w:autoSpaceDE w:val="1"/>
        <w:autoSpaceDN w:val="1"/>
        <w:bidi w:val="0"/>
        <w:snapToGrid w:val="1"/>
        <w:jc w:val="center"/>
        <w:widowControl w:val="off"/>
        <w:kinsoku/>
        <w:spacing w:after="0" w:afterAutospacing="false" w:beforeAutospacing="false" w:line="700" w:lineRule="exact"/>
        <w:rPr>
          <w:color w:val="000000"/>
          <w:sz w:val="44"/>
          <w:lang w:val="en-US" w:eastAsia="zh-CN"/>
          <w:szCs w:val="44"/>
          <w:kern w:val="2"/>
          <w:rFonts w:ascii="方正小标宋简体" w:hAnsi="宋体" w:eastAsia="方正小标宋简体" w:hint="eastAsia"/>
        </w:rPr>
      </w:pPr>
      <w:r>
        <w:rPr>
          <w:color w:val="000000"/>
          <w:sz w:val="44"/>
          <w:lang w:val="en-US" w:eastAsia="zh-CN"/>
          <w:szCs w:val="44"/>
          <w:kern w:val="2"/>
          <w:rFonts w:ascii="方正小标宋简体" w:hAnsi="宋体" w:eastAsia="方正小标宋简体" w:hint="eastAsia"/>
        </w:rPr>
        <w:t xml:space="preserve">推荐作品汇总</w:t>
      </w:r>
      <w:r>
        <w:rPr>
          <w:color w:val="000000"/>
          <w:sz w:val="44"/>
          <w:lang w:val="en-US" w:eastAsia="zh-CN"/>
          <w:szCs w:val="44"/>
          <w:kern w:val="2"/>
          <w:rFonts w:ascii="方正小标宋简体" w:hAnsi="宋体" w:eastAsia="方正小标宋简体"/>
        </w:rPr>
        <w:t xml:space="preserve">表</w:t>
      </w:r>
      <w:r>
        <w:rPr>
          <w:lang w:val="en-US" w:eastAsia="zh-CN"/>
        </w:rPr>
      </w:r>
    </w:p>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ind w:firstLineChars="-200" w:hanging="640" w:left="720"/>
        <w:rPr>
          <w:i w:val="0"/>
          <w:color w:val="222222"/>
          <w:spacing w:val="0"/>
          <w:sz w:val="32"/>
          <w:lang w:val="en-US" w:eastAsia="zh-CN" w:bidi="ar-SA"/>
          <w:szCs w:val="32"/>
          <w:iCs w:val="0"/>
          <w:shd w:val="clear" w:color="auto" w:fill="FFFFFF"/>
          <w:rFonts w:ascii="仿宋_GB2312" w:hAnsi="仿宋_GB2312" w:eastAsia="仿宋_GB2312" w:hint="eastAsia"/>
        </w:rPr>
      </w:pPr>
      <w:r>
        <w:rPr>
          <w:i w:val="0"/>
          <w:color w:val="222222"/>
          <w:spacing w:val="0"/>
          <w:sz w:val="32"/>
          <w:lang w:val="en-US" w:eastAsia="zh-CN" w:bidi="ar-SA"/>
          <w:szCs w:val="32"/>
          <w:iCs w:val="0"/>
          <w:shd w:val="clear" w:color="auto" w:fill="FFFFFF"/>
          <w:rFonts w:ascii="仿宋_GB2312" w:hAnsi="仿宋_GB2312" w:eastAsia="仿宋_GB2312" w:hint="eastAsia"/>
        </w:rPr>
        <w:t xml:space="preserve">推荐学院（盖章）：            </w:t>
      </w:r>
      <w:r>
        <w:rPr>
          <w:color w:val="000000"/>
          <w:sz w:val="32"/>
          <w:lang w:val="en-US" w:eastAsia="zh-CN"/>
          <w:szCs w:val="32"/>
          <w:rFonts w:ascii="仿宋_GB2312" w:hAnsi="仿宋" w:eastAsia="仿宋_GB2312" w:hint="eastAsia"/>
        </w:rPr>
        <w:t xml:space="preserve">     </w:t>
      </w:r>
      <w:r>
        <w:rPr>
          <w:i w:val="0"/>
          <w:color w:val="222222"/>
          <w:spacing w:val="0"/>
          <w:sz w:val="32"/>
          <w:lang w:val="en-US" w:eastAsia="zh-CN" w:bidi="ar-SA"/>
          <w:szCs w:val="32"/>
          <w:iCs w:val="0"/>
          <w:shd w:val="clear" w:color="auto" w:fill="FFFFFF"/>
          <w:rFonts w:ascii="仿宋_GB2312" w:hAnsi="仿宋_GB2312" w:eastAsia="仿宋_GB2312"/>
        </w:rPr>
      </w:r>
    </w:p>
    <w:tbl>
      <w:tblPr>
        <w:tblStyle w:val="TableGrid"/>
        <w:tblW w:w="10431" w:type="dxa"/>
        <w:jc w:val="center"/>
        <w:tblInd w:type="dxa" w:w="-108"/>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CellMar>
          <w:top w:type="dxa" w:w="0"/>
          <w:bottom w:type="dxa" w:w="0"/>
          <w:left w:type="dxa" w:w="108"/>
          <w:right w:type="dxa" w:w="108"/>
        </w:tblCellMar>
        <w:tblLayout w:type="auto"/>
      </w:tblPr>
      <w:tblGrid>
        <w:gridCol w:w="1077"/>
        <w:gridCol w:w="5268"/>
        <w:gridCol w:w="1350"/>
        <w:gridCol w:w="2736"/>
      </w:tblGrid>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92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推荐</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排序</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c>
          <w:tcPr>
            <w:tcW w:w="5268"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作品名称</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c>
          <w:tcPr>
            <w:tcW w:w="1350"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000000"/>
                <w:spacing w:val="0"/>
                <w:sz w:val="28"/>
                <w:lang w:val="en-US" w:eastAsia="zh-CN" w:bidi="ar-SA"/>
                <w:szCs w:val="28"/>
                <w:bCs w:val="0"/>
                <w:iCs w:val="0"/>
                <w:shd w:val="clear" w:color="auto" w:fill="FFFFFF"/>
                <w:rFonts w:ascii="黑体" w:hAnsi="黑体" w:eastAsia="黑体" w:hint="eastAsia"/>
              </w:rPr>
            </w:pPr>
            <w:r>
              <w:rPr>
                <w:vertAlign w:val="baseline"/>
                <w:b w:val="0"/>
                <w:i w:val="0"/>
                <w:color w:val="000000"/>
                <w:spacing w:val="0"/>
                <w:sz w:val="28"/>
                <w:lang w:val="en-US" w:eastAsia="zh-CN" w:bidi="ar-SA"/>
                <w:szCs w:val="28"/>
                <w:bCs w:val="0"/>
                <w:iCs w:val="0"/>
                <w:shd w:val="clear" w:color="auto" w:fill="FFFFFF"/>
                <w:rFonts w:ascii="黑体" w:hAnsi="黑体" w:eastAsia="黑体" w:hint="eastAsia"/>
              </w:rPr>
              <w:t xml:space="preserve">参赛学生姓名</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c>
          <w:tcPr>
            <w:tcW w:w="2736"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指导教师姓名</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90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1</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60"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2</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7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3</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4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4</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90"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5</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bl>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color w:val="000000"/>
          <w:sz w:val="32"/>
          <w:szCs w:val="32"/>
          <w:rFonts w:ascii="仿宋_GB2312" w:hAnsi="仿宋" w:eastAsia="仿宋_GB2312" w:hint="eastAsia"/>
        </w:rPr>
      </w:pPr>
      <w:r>
        <w:rPr>
          <w:color w:val="000000"/>
          <w:sz w:val="32"/>
          <w:szCs w:val="32"/>
          <w:rFonts w:ascii="仿宋_GB2312" w:hAnsi="仿宋" w:eastAsia="仿宋_GB2312" w:hint="eastAsia"/>
        </w:rPr>
        <w:t xml:space="preserve">填报人</w:t>
      </w:r>
      <w:r>
        <w:rPr>
          <w:color w:val="000000"/>
          <w:sz w:val="32"/>
          <w:lang w:eastAsia="zh-CN"/>
          <w:szCs w:val="32"/>
          <w:rFonts w:ascii="仿宋_GB2312" w:hAnsi="仿宋" w:eastAsia="仿宋_GB2312" w:hint="eastAsia"/>
        </w:rPr>
        <w:t xml:space="preserve">：</w:t>
      </w:r>
      <w:r>
        <w:rPr>
          <w:color w:val="000000"/>
          <w:sz w:val="32"/>
          <w:lang w:val="en-US" w:eastAsia="zh-CN"/>
          <w:szCs w:val="32"/>
          <w:rFonts w:ascii="仿宋_GB2312" w:hAnsi="仿宋" w:eastAsia="仿宋_GB2312" w:hint="eastAsia"/>
        </w:rPr>
        <w:t xml:space="preserve">                    </w:t>
      </w:r>
      <w:r>
        <w:rPr>
          <w:color w:val="000000"/>
          <w:sz w:val="32"/>
          <w:lang w:eastAsia="zh-CN"/>
          <w:szCs w:val="32"/>
          <w:rFonts w:ascii="仿宋_GB2312" w:hAnsi="仿宋" w:eastAsia="仿宋_GB2312" w:hint="eastAsia"/>
        </w:rPr>
        <w:t xml:space="preserve">手机号码：</w:t>
      </w:r>
      <w:r>
        <w:rPr>
          <w:color w:val="000000"/>
          <w:sz w:val="32"/>
          <w:lang w:val="en-US" w:eastAsia="zh-CN"/>
          <w:szCs w:val="32"/>
          <w:rFonts w:ascii="仿宋_GB2312" w:hAnsi="仿宋" w:eastAsia="仿宋_GB2312" w:hint="eastAsia"/>
        </w:rPr>
        <w:t xml:space="preserve">  </w:t>
      </w:r>
      <w:r>
        <w:rPr>
          <w:i w:val="0"/>
          <w:color w:val="222222"/>
          <w:spacing w:val="0"/>
          <w:sz w:val="32"/>
          <w:lang w:val="en-US" w:eastAsia="zh-CN" w:bidi="ar-SA"/>
          <w:szCs w:val="32"/>
          <w:iCs w:val="0"/>
          <w:shd w:val="clear" w:color="auto" w:fill="FFFFFF"/>
          <w:rFonts w:ascii="仿宋_GB2312" w:hAnsi="仿宋_GB2312" w:eastAsia="仿宋_GB2312" w:hint="eastAsia"/>
        </w:rPr>
      </w:r>
    </w:p>
    <w:sectPr>
      <w:type w:val="nextPage"/>
      <w:docGrid w:type="lines" w:linePitch="312"/>
      <w:pgSz w:w="11906" w:h="16838"/>
      <w:pgMar w:top="1440" w:right="1800" w:bottom="1440" w:left="1800" w:header="851" w:footer="992" w:gutter="0"/>
    </w:sectPr>
  </w:body>
</w:document>
</file>

<file path=word/fontTable.xml><?xml version="1.0" encoding="utf-8"?>
<w:fonts xmlns:w="http://schemas.openxmlformats.org/wordprocessingml/2006/main">
  <w:font w:name="Calibri">
    <w:panose1 w:val="020f0502020204030204"/>
    <w:charset w:val="00"/>
    <w:family w:val="swiss"/>
    <w:pitch w:val="default"/>
    <w:sig w:usb0="E4002EFF" w:usb1="C000247B" w:usb2="00000009" w:usb3="00000000" w:csb0="200001FF" w:csb1="00000000"/>
  </w:font>
  <w:font w:name="宋体">
    <w:panose1 w:val="02010600030101010101"/>
    <w:charset w:val="86"/>
    <w:family w:val="auto"/>
    <w:pitch w:val="default"/>
    <w:sig w:usb0="00000003" w:usb1="288F0000" w:usb2="00000006" w:usb3="00000000" w:csb0="00040001" w:csb1="00000000"/>
  </w:font>
  <w:font w:name="Times New Roman">
    <w:panose1 w:val="020206030504050203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3000509000000000000"/>
    <w:charset w:val="86"/>
    <w:family w:val="auto"/>
    <w:pitch w:val="default"/>
    <w:sig w:usb0="00000001" w:usb1="080E0000" w:usb2="00000000" w:usb3="00000000" w:csb0="00040000" w:csb1="00000000"/>
  </w:font>
  <w:font w:name="宋体">
    <w:panose1 w:val="02010600030101010101"/>
    <w:charset w:val="7a"/>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m="http://schemas.openxmlformats.org/officeDocument/2006/math" xmlns:w="http://schemas.openxmlformats.org/wordprocessingml/2006/main" xmlns:o="urn:schemas-microsoft-com:office:office" xmlns:w10="urn:schemas-microsoft-com:office:word" xmlns:wpi="http://schemas.microsoft.com/office/word/2010/wordprocessingInk" xmlns:a="http://schemas.openxmlformats.org/drawingml/2006/main" xmlns:wp="http://schemas.openxmlformats.org/drawingml/2006/wordprocessingDrawing" xmlns:wpg="http://schemas.microsoft.com/office/word/2010/wordprocessingGroup" xmlns:wp14="http://schemas.microsoft.com/office/word/2010/wordprocessingDrawing" xmlns:v="urn:schemas-microsoft-com:vml" xmlns:w14="http://schemas.microsoft.com/office/word/2010/wordml" xmlns:mc="http://schemas.openxmlformats.org/markup-compatibility/2006" xmlns:w15="http://schemas.microsoft.com/office/word/2012/wordml" xmlns:wne="http://schemas.microsoft.com/office/word/2006/wordml" xmlns:r="http://schemas.openxmlformats.org/officeDocument/2006/relationships" xmlns:wps="http://schemas.microsoft.com/office/word/2010/wordprocessingShape" xmlns:wpc="http://schemas.microsoft.com/office/word/2010/wordprocessingCanvas" mc:Ignorable="w14 wp14">
  <w:abstractNum w:abstractNumId="0">
    <w:nsid w:val="256F6324"/>
    <w:multiLevelType w:val="singleLevel"/>
    <w:tmpl w:val="256F6324"/>
    <w:lvl w:ilvl="0" w:tentative="false">
      <w:start w:val="2"/>
      <w:numFmt w:val="decimal"/>
      <w:suff w:val="tab"/>
      <w:lvlText w:val="%1." w:null="false"/>
      <w:lvlJc w:val="left"/>
      <w:pPr>
        <w:pStyle w:val="Normal"/>
        <w:tabs>
          <w:tab w:val="num" w:pos="312"/>
        </w:tabs>
      </w:pPr>
      <w:rPr/>
    </w:lvl>
  </w:abstractNum>
  <w:num w:numId="1">
    <w:abstractNumId w:val="0"/>
  </w:num>
</w:numbering>
</file>

<file path=word/settings.xml><?xml version="1.0" encoding="utf-8"?>
<w:settings xmlns:w="http://schemas.openxmlformats.org/wordprocessingml/2006/main">
  <w:defaultTabStop w:val="420"/>
  <w:displayHorizontalDrawingGridEvery w:val="0"/>
  <w:displayVerticalDrawingGridEvery w:val="2"/>
  <w:zoom w:percent="80"/>
  <w:compat>
    <w:balanceSingleByteDoubleByteWidth/>
    <w:doNotLeaveBackslashAlone/>
    <w:ulTrailSpace/>
    <w:doNotExpandShiftReturn/>
    <w:adjustLineHeightInTable/>
    <w:compatSetting w:val="11" w:uri="http://schemas.microsoft.com/office/word" w:name="compatibilityMode"/>
  </w:compat>
  <w:rsids/>
  <w:clrSchemeMapping w:bg2="lt2" w:tx2="dk2" w:bg1="lt1" w:tx1="dk1"/>
  <w:decimalSymbol/>
  <w:listSeparator/>
</w:settings>
</file>

<file path=word/styles.xml><?xml version="1.0" encoding="utf-8"?>
<w:styles xmlns:w="http://schemas.openxmlformats.org/wordprocessingml/2006/main">
  <w:docDefaults>
    <w:rPrDefault>
      <w:rPr>
        <w:lang w:val="en-US"/>
        <w:rFonts w:ascii="Calibri" w:hAnsi="Calibri" w:eastAsia="宋体" w:cs="Times New Roman"/>
      </w:rPr>
    </w:rPrDefault>
    <w:pPrDefault/>
  </w:docDefaults>
  <w:style w:type="paragraph" w:styleId="Normal" w:default="0">
    <w:name w:val="Normal"/>
    <w:link w:val="Normal"/>
    <w:pPr>
      <w:spacing w:after="200" w:afterAutospacing="false" w:beforeAutospacing="false" w:line="276" w:lineRule="auto"/>
    </w:pPr>
    <w:rPr>
      <w:sz w:val="22"/>
      <w:lang w:val="en-US" w:eastAsia="en-US" w:bidi="ar-SA"/>
      <w:szCs w:val="22"/>
      <w:rFonts w:ascii="微软雅黑" w:hAnsi="微软雅黑" w:eastAsia="微软雅黑"/>
    </w:rPr>
  </w:style>
  <w:style w:type="character" w:styleId="NormalCharacter" w:default="0">
    <w:name w:val="默认段落字体"/>
    <w:link w:val="Normal"/>
    <w:semiHidden/>
  </w:style>
  <w:style w:type="table" w:styleId="TableNormal" w:default="0">
    <w:name w:val="普通表格"/>
    <w:link w:val="Normal"/>
    <w:semiHidden/>
  </w:style>
  <w:style w:type="paragraph" w:styleId="BodyText" w:default="0">
    <w:name w:val="正文文本"/>
    <w:basedOn w:val="Normal"/>
    <w:link w:val="Normal"/>
    <w:pPr>
      <w:spacing w:after="120" w:afterAutospacing="false" w:beforeAutospacing="false" w:lineRule="auto"/>
    </w:pPr>
  </w:style>
  <w:style w:type="table" w:styleId="TableGrid" w:default="0">
    <w:name w:val="网格型"/>
    <w:basedOn w:val="TableNormal"/>
    <w:link w:val="Normal"/>
    <w:pPr>
      <w:spacing w:after="0" w:afterAutospacing="false" w:beforeAutospacing="false" w:line="240" w:lineRule="auto"/>
    </w:pPr>
  </w:style>
</w:styles>
</file>

<file path=word/_rels/document.xml.rels><?xml version="1.0" encoding="UTF-8" standalone="yes"?><Relationships xmlns="http://schemas.openxmlformats.org/package/2006/relationships"><Relationship Id="rId3"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docProps/app.xml><?xml version="1.0" encoding="utf-8"?>
<Properties xmlns="http://schemas.openxmlformats.org/officeDocument/2006/extended-properties">
  <Template/>
  <TotalTime>0</TotalTime>
  <Pages>0</Pages>
  <Words>0</Words>
  <Characters>0</Characters>
  <Application/>
  <DocSecurity>0</DocSecurity>
  <Lines>0</Lines>
  <Paragraphs>0</Paragraphs>
  <ScaleCrop>false</ScaleCrop>
  <Company/>
  <LinksUpToDate>false</LinksUpToDate>
  <CharactersWithSpaces>0</CharactersWithSpaces>
  <SharedDoc>false</SharedDoc>
  <HyperlinksChanged>false</HyperlinksChanged>
</Properties>
</file>

<file path=docProps/core.xml><?xml version="1.0" encoding="utf-8"?>
<cp:coreProperties xmlns:dcmitype="http://purl.org/dc/dcmitype/" xmlns:dc="http://purl.org/dc/elements/1.1/" xmlns:cp="http://schemas.openxmlformats.org/package/2006/metadata/core-properties" xmlns:dcterms="http://purl.org/dc/terms/" xmlns:xsi="http://www.w3.org/2001/XMLSchema-instance">
  <dc:title/>
  <dc:subject/>
  <dc:creator/>
  <cp:keywords/>
  <dc:description/>
  <cp:lastModifiedBy/>
  <cp:revision>0</cp:revision>
</cp:coreProperties>
</file>

<file path=tbak/document.xml><?xml version="1.0" encoding="utf-8"?>
<w:document xmlns:w="http://schemas.openxmlformats.org/wordprocessingml/2006/main" xmlns:wpg="http://schemas.microsoft.com/office/word/2010/wordprocessingGroup" xmlns:w16se="http://schemas.microsoft.com/office/word/2015/wordml/symex" xmlns:wp="http://schemas.openxmlformats.org/drawingml/2006/wordprocessingDrawing" xmlns:wp14="http://schemas.microsoft.com/office/word/2010/wordprocessingDrawing" xmlns:v="urn:schemas-microsoft-com:vml" xmlns:mc="http://schemas.openxmlformats.org/markup-compatibility/2006" xmlns:w15="http://schemas.microsoft.com/office/word/2012/wordml" xmlns:wne="http://schemas.microsoft.com/office/word/2006/wordml" xmlns:cx1="http://schemas.microsoft.com/office/drawing/2015/9/8/chartex" xmlns:w14="http://schemas.microsoft.com/office/word/2010/wordml" xmlns:cx="http://schemas.microsoft.com/office/drawing/2014/chartex" xmlns:w10="urn:schemas-microsoft-com:office:word" xmlns:wpi="http://schemas.microsoft.com/office/word/2010/wordprocessingInk" xmlns:m="http://schemas.openxmlformats.org/officeDocument/2006/math" xmlns:o="urn:schemas-microsoft-com:office:office" xmlns:r="http://schemas.openxmlformats.org/officeDocument/2006/relationships" xmlns:wps="http://schemas.microsoft.com/office/word/2010/wordprocessingShape" xmlns:wpc="http://schemas.microsoft.com/office/word/2010/wordprocessingCanvas" mc:Ignorable="w14 w15 w16se wp14">
  <w:body>
    <w:p>
      <w:pPr>
        <w:pStyle w:val="Normal"/>
        <w:keepNext w:val="0"/>
        <w:keepLines w:val="0"/>
        <w:pageBreakBefore w:val="0"/>
        <w:wordWrap w:val="1"/>
        <w:overflowPunct w:val="1"/>
        <w:topLinePunct w:val="0"/>
        <w:autoSpaceDE w:val="1"/>
        <w:autoSpaceDN w:val="1"/>
        <w:bidi w:val="0"/>
        <w:snapToGrid w:val="1"/>
        <w:jc w:val="center"/>
        <w:widowControl w:val="off"/>
        <w:kinsoku/>
        <w:spacing w:after="0" w:afterAutospacing="false" w:beforeAutospacing="false" w:line="600" w:lineRule="exact"/>
        <w:rPr>
          <w:color w:val="000000"/>
          <w:sz w:val="44"/>
          <w:lang w:val="en-US" w:eastAsia="zh-CN"/>
          <w:szCs w:val="44"/>
          <w:kern w:val="2"/>
          <w:rFonts w:ascii="方正小标宋简体" w:hAnsi="宋体" w:eastAsia="方正小标宋简体" w:hint="eastAsia"/>
        </w:rPr>
      </w:pPr>
      <w:r>
        <w:rPr>
          <w:color w:val="000000"/>
          <w:sz w:val="44"/>
          <w:lang w:val="en-US" w:eastAsia="zh-CN"/>
          <w:szCs w:val="44"/>
          <w:kern w:val="2"/>
          <w:rFonts w:ascii="方正小标宋简体" w:hAnsi="宋体" w:eastAsia="方正小标宋简体" w:hint="eastAsia"/>
        </w:rPr>
        <w:t xml:space="preserve">关于开展</w:t>
      </w:r>
      <w:r>
        <w:rPr>
          <w:color w:val="000000"/>
          <w:sz w:val="44"/>
          <w:lang w:val="en-US" w:eastAsia="zh-CN"/>
          <w:szCs w:val="44"/>
          <w:kern w:val="2"/>
          <w:rFonts w:ascii="方正小标宋简体" w:hAnsi="宋体" w:eastAsia="方正小标宋简体"/>
        </w:rPr>
        <w:t xml:space="preserve">大学生</w:t>
      </w:r>
      <w:r>
        <w:rPr>
          <w:color w:val="000000"/>
          <w:sz w:val="44"/>
          <w:lang w:val="en-US" w:eastAsia="zh-CN"/>
          <w:szCs w:val="44"/>
          <w:kern w:val="2"/>
          <w:rFonts w:ascii="方正小标宋简体" w:hAnsi="宋体" w:eastAsia="方正小标宋简体" w:hint="eastAsia"/>
        </w:rPr>
        <w:t xml:space="preserve">党的二十大精神</w:t>
      </w:r>
      <w:r>
        <w:rPr>
          <w:color w:val="000000"/>
          <w:sz w:val="44"/>
          <w:lang w:val="en-US" w:eastAsia="zh-CN"/>
          <w:szCs w:val="44"/>
          <w:kern w:val="2"/>
          <w:rFonts w:ascii="方正小标宋简体" w:hAnsi="宋体" w:eastAsia="方正小标宋简体"/>
        </w:rPr>
        <w:t xml:space="preserve">理论微</w:t>
      </w:r>
      <w:r>
        <w:rPr>
          <w:color w:val="000000"/>
          <w:sz w:val="44"/>
          <w:lang w:val="en-US" w:eastAsia="zh-CN"/>
          <w:szCs w:val="44"/>
          <w:kern w:val="2"/>
          <w:rFonts w:ascii="方正小标宋简体" w:hAnsi="宋体" w:eastAsia="方正小标宋简体" w:hint="eastAsia"/>
        </w:rPr>
        <w:t xml:space="preserve">宣讲比</w:t>
      </w:r>
      <w:r>
        <w:rPr>
          <w:color w:val="000000"/>
          <w:sz w:val="44"/>
          <w:lang w:val="en-US" w:eastAsia="zh-CN"/>
          <w:szCs w:val="44"/>
          <w:kern w:val="2"/>
          <w:rFonts w:ascii="方正小标宋简体" w:hAnsi="宋体" w:eastAsia="方正小标宋简体"/>
        </w:rPr>
        <w:t xml:space="preserve">赛</w:t>
      </w:r>
      <w:r>
        <w:rPr>
          <w:color w:val="000000"/>
          <w:sz w:val="44"/>
          <w:lang w:val="en-US" w:eastAsia="zh-CN"/>
          <w:szCs w:val="44"/>
          <w:kern w:val="2"/>
          <w:rFonts w:ascii="方正小标宋简体" w:hAnsi="宋体" w:eastAsia="方正小标宋简体" w:hint="eastAsia"/>
        </w:rPr>
        <w:t xml:space="preserve">校内选拔的通知</w:t>
      </w:r>
      <w:r>
        <w:rPr>
          <w:color w:val="000000"/>
          <w:sz w:val="44"/>
          <w:lang w:val="en-US" w:eastAsia="zh-CN"/>
          <w:szCs w:val="44"/>
          <w:kern w:val="2"/>
          <w:rFonts w:ascii="方正小标宋简体" w:hAnsi="宋体" w:eastAsia="方正小标宋简体"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各班级：</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为引导我校大学生学思践悟党的二十大精神，深刻领悟“两个确立”的决定性意义，增强“四个意识”，坚定“四个自信”，坚决做到“两个维护”，推动党的创新理论走进青年、深入人心，根据自治区教育厅关于开展广西高校大学生党的二十大精神理论微宣讲比赛等相关文件的通知，经决定，开展大学生党的二十大精神理论微宣讲比赛校内选拔，现将有关事项通知如下：</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numPr>
          <w:ilvl w:val="0"/>
          <w:numId w:val="0"/>
        </w:numPr>
        <w:spacing w:after="0" w:afterAutospacing="false" w:beforeAutospacing="false" w:line="560" w:lineRule="exact"/>
        <w:ind w:firstLine="640" w:firstLineChars="200"/>
        <w:rPr>
          <w:sz w:val="32"/>
          <w:lang w:val="en-US" w:eastAsia="zh-CN"/>
          <w:szCs w:val="32"/>
          <w:kern w:val="2"/>
          <w:rFonts w:ascii="黑体" w:hAnsi="黑体" w:eastAsia="黑体" w:hint="eastAsia"/>
        </w:rPr>
      </w:pPr>
      <w:r>
        <w:rPr>
          <w:sz w:val="32"/>
          <w:lang w:val="en-US" w:eastAsia="zh-CN"/>
          <w:szCs w:val="32"/>
          <w:kern w:val="2"/>
          <w:rFonts w:ascii="黑体" w:hAnsi="黑体" w:eastAsia="黑体" w:hint="eastAsia"/>
        </w:rPr>
        <w:t xml:space="preserve">一、</w:t>
      </w:r>
      <w:r>
        <w:rPr>
          <w:sz w:val="32"/>
          <w:lang w:val="en-US" w:eastAsia="zh-CN"/>
          <w:szCs w:val="32"/>
          <w:kern w:val="2"/>
          <w:rFonts w:ascii="黑体" w:hAnsi="黑体" w:eastAsia="黑体"/>
        </w:rPr>
        <w:t xml:space="preserve">参赛对象</w:t>
      </w:r>
      <w:r>
        <w:rPr>
          <w:sz w:val="32"/>
          <w:lang w:val="en-US" w:eastAsia="zh-CN"/>
          <w:szCs w:val="32"/>
          <w:kern w:val="2"/>
          <w:rFonts w:ascii="黑体" w:hAnsi="黑体" w:eastAsia="黑体"/>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全区高校全日制在校大学生（含高职高专学生、本科生、研究生）。</w:t>
      </w:r>
      <w:r>
        <w:rPr>
          <w:sz w:val="32"/>
          <w:lang w:val="en-US" w:eastAsia="zh-CN"/>
          <w:szCs w:val="32"/>
          <w:kern w:val="2"/>
          <w:rFonts w:ascii="仿宋" w:hAnsi="仿宋" w:eastAsia="仿宋"/>
        </w:rPr>
      </w:r>
    </w:p>
    <w:p>
      <w:pPr>
        <w:pStyle w:val="Normal"/>
        <w:keepNext w:val="0"/>
        <w:keepLines w:val="0"/>
        <w:pageBreakBefore w:val="0"/>
        <w:wordWrap w:val="1"/>
        <w:overflowPunct w:val="1"/>
        <w:topLinePunct w:val="0"/>
        <w:autoSpaceDE w:val="1"/>
        <w:autoSpaceDN w:val="1"/>
        <w:bidi w:val="0"/>
        <w:snapToGrid w:val="1"/>
        <w:jc w:val="both"/>
        <w:widowControl w:val="off"/>
        <w:kinsoku/>
        <w:numPr>
          <w:ilvl w:val="0"/>
          <w:numId w:val="0"/>
        </w:numPr>
        <w:spacing w:after="0" w:afterAutospacing="false" w:beforeAutospacing="false" w:line="560" w:lineRule="exact"/>
        <w:ind w:firstLine="640" w:firstLineChars="200"/>
        <w:rPr>
          <w:sz w:val="32"/>
          <w:lang w:val="en-US" w:eastAsia="zh-CN"/>
          <w:szCs w:val="32"/>
          <w:kern w:val="2"/>
          <w:rFonts w:ascii="黑体" w:hAnsi="黑体" w:eastAsia="黑体" w:hint="eastAsia"/>
        </w:rPr>
      </w:pPr>
      <w:r>
        <w:rPr>
          <w:sz w:val="32"/>
          <w:lang w:val="en-US" w:eastAsia="zh-CN"/>
          <w:szCs w:val="32"/>
          <w:kern w:val="2"/>
          <w:rFonts w:ascii="黑体" w:hAnsi="黑体" w:eastAsia="黑体" w:hint="eastAsia"/>
        </w:rPr>
        <w:t xml:space="preserve">二、宣讲的主要内容</w:t>
      </w:r>
      <w:r>
        <w:rPr>
          <w:sz w:val="32"/>
          <w:lang w:val="en-US" w:eastAsia="zh-CN"/>
          <w:szCs w:val="32"/>
          <w:kern w:val="2"/>
          <w:rFonts w:ascii="黑体" w:hAnsi="黑体" w:eastAsia="黑体"/>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（一）紧紧围绕党的二十</w:t>
      </w:r>
      <w:r>
        <w:rPr>
          <w:color w:val="000000"/>
          <w:sz w:val="32"/>
          <w:lang w:val="en-US" w:eastAsia="zh-CN"/>
          <w:szCs w:val="32"/>
          <w:kern w:val="2"/>
          <w:rFonts w:ascii="仿宋" w:hAnsi="仿宋" w:eastAsia="仿宋" w:hint="eastAsia"/>
        </w:rPr>
        <w:t xml:space="preserve">大精神特</w:t>
      </w:r>
      <w:r>
        <w:rPr>
          <w:sz w:val="32"/>
          <w:lang w:val="en-US" w:eastAsia="zh-CN"/>
          <w:szCs w:val="32"/>
          <w:kern w:val="2"/>
          <w:rFonts w:ascii="仿宋" w:hAnsi="仿宋" w:eastAsia="仿宋" w:hint="eastAsia"/>
        </w:rPr>
        <w:t xml:space="preserve">别是党的二十大报告，重点讲清楚讲明白党的二十大的主题，过去5年的工作和新时代10年的伟大变革，开辟马克思主义中国化时代化新境界，新时代新征程中国共产党的使命任务，中国式现代化的中国特色和本质要求，社会主义经济建设、政治建设、文化建设、社会建设、生态文明建设等方面的重大部署，教育科技人才、法治建设、国家安全等方面的重大部署，国防和军队建设、港澳台工作、外交工作等方面的重大部署，坚持党的全面领导和全面从严治党的重大部署。</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（二）紧紧围绕党的二十大精神的核心要义和实践要求，重点讲清楚讲明白党的二十大提出的新思想新论断、作出的新部署新要求，</w:t>
      </w:r>
      <w:r>
        <w:rPr>
          <w:b w:val="1"/>
          <w:sz w:val="32"/>
          <w:lang w:val="en-US" w:eastAsia="zh-CN"/>
          <w:szCs w:val="32"/>
          <w:kern w:val="2"/>
          <w:bCs/>
          <w:rFonts w:ascii="仿宋" w:hAnsi="仿宋" w:eastAsia="仿宋" w:hint="eastAsia"/>
        </w:rPr>
        <w:t xml:space="preserve">牢牢把握</w:t>
      </w:r>
      <w:r>
        <w:rPr>
          <w:sz w:val="32"/>
          <w:lang w:val="en-US" w:eastAsia="zh-CN"/>
          <w:szCs w:val="32"/>
          <w:kern w:val="2"/>
          <w:rFonts w:ascii="仿宋" w:hAnsi="仿宋" w:eastAsia="仿宋" w:hint="eastAsia"/>
        </w:rPr>
        <w:t xml:space="preserve">过去5年工作和新时代10年伟大变革的重大意义，深刻感悟这些伟大变革对党、对中国人民、对社会主义现代化建设、对科学社会主义在21世纪中国的发展的深远影响，坚定历史自信、增强历史主动，坚持中国特色社会主义道路不动摇；</w:t>
      </w:r>
      <w:r>
        <w:rPr>
          <w:b w:val="1"/>
          <w:sz w:val="32"/>
          <w:lang w:val="en-US" w:eastAsia="zh-CN"/>
          <w:szCs w:val="32"/>
          <w:kern w:val="2"/>
          <w:bCs/>
          <w:rFonts w:ascii="仿宋" w:hAnsi="仿宋" w:eastAsia="仿宋" w:hint="eastAsia"/>
        </w:rPr>
        <w:t xml:space="preserve">牢牢把握</w:t>
      </w:r>
      <w:r>
        <w:rPr>
          <w:sz w:val="32"/>
          <w:lang w:val="en-US" w:eastAsia="zh-CN"/>
          <w:szCs w:val="32"/>
          <w:kern w:val="2"/>
          <w:rFonts w:ascii="仿宋" w:hAnsi="仿宋" w:eastAsia="仿宋" w:hint="eastAsia"/>
        </w:rPr>
        <w:t xml:space="preserve">习近平新时代中国特色社会主义思想的世界观、方法论，坚持好、运用好贯穿其中的立场观点方法，深刻领会“两个结合”“六个坚持”，始终用马克思主义中国化时代化最新成果武装头脑、指导实践、推动工作；</w:t>
      </w:r>
      <w:r>
        <w:rPr>
          <w:b w:val="1"/>
          <w:sz w:val="32"/>
          <w:lang w:val="en-US" w:eastAsia="zh-CN"/>
          <w:szCs w:val="32"/>
          <w:kern w:val="2"/>
          <w:bCs/>
          <w:rFonts w:ascii="仿宋" w:hAnsi="仿宋" w:eastAsia="仿宋" w:hint="eastAsia"/>
        </w:rPr>
        <w:t xml:space="preserve">牢牢把握</w:t>
      </w:r>
      <w:r>
        <w:rPr>
          <w:sz w:val="32"/>
          <w:lang w:val="en-US" w:eastAsia="zh-CN"/>
          <w:szCs w:val="32"/>
          <w:kern w:val="2"/>
          <w:rFonts w:ascii="仿宋" w:hAnsi="仿宋" w:eastAsia="仿宋" w:hint="eastAsia"/>
        </w:rPr>
        <w:t xml:space="preserve">以中国式现代化全面推进中华民族伟大复兴的使命任务，深刻领会中国式现代化的中国特色、本质要求和必须牢牢把握的重大原则，始终坚定信心、守正创新，更加主动围绕中心、服务大局，为全面建设社会主义现代化国家贡献力量；</w:t>
      </w:r>
      <w:r>
        <w:rPr>
          <w:b w:val="1"/>
          <w:sz w:val="32"/>
          <w:lang w:val="en-US" w:eastAsia="zh-CN"/>
          <w:szCs w:val="32"/>
          <w:kern w:val="2"/>
          <w:bCs/>
          <w:rFonts w:ascii="仿宋" w:hAnsi="仿宋" w:eastAsia="仿宋" w:hint="eastAsia"/>
        </w:rPr>
        <w:t xml:space="preserve">牢牢把握</w:t>
      </w:r>
      <w:r>
        <w:rPr>
          <w:sz w:val="32"/>
          <w:lang w:val="en-US" w:eastAsia="zh-CN"/>
          <w:szCs w:val="32"/>
          <w:kern w:val="2"/>
          <w:rFonts w:ascii="仿宋" w:hAnsi="仿宋" w:eastAsia="仿宋" w:hint="eastAsia"/>
        </w:rPr>
        <w:t xml:space="preserve">以伟大自我革命引领伟大社会革命的重要要求，持之以恒推进党的自我革命，坚定不移全面从严治党，确保党永远不变质、不变色、不变味；</w:t>
      </w:r>
      <w:r>
        <w:rPr>
          <w:b w:val="1"/>
          <w:sz w:val="32"/>
          <w:lang w:val="en-US" w:eastAsia="zh-CN"/>
          <w:szCs w:val="32"/>
          <w:kern w:val="2"/>
          <w:bCs/>
          <w:rFonts w:ascii="仿宋" w:hAnsi="仿宋" w:eastAsia="仿宋" w:hint="eastAsia"/>
        </w:rPr>
        <w:t xml:space="preserve">牢牢把握</w:t>
      </w:r>
      <w:r>
        <w:rPr>
          <w:sz w:val="32"/>
          <w:lang w:val="en-US" w:eastAsia="zh-CN"/>
          <w:szCs w:val="32"/>
          <w:kern w:val="2"/>
          <w:rFonts w:ascii="仿宋" w:hAnsi="仿宋" w:eastAsia="仿宋" w:hint="eastAsia"/>
        </w:rPr>
        <w:t xml:space="preserve">团结奋斗的时代要求，深刻认识当前我们党最重要的任务就是撸起袖子加油干，一步一个脚印把党的二十大作出的重大决策部署付诸行动、见诸成效，奏响了新时代的最强音，更加紧密地团结在以习近平同志为核心的党中央周围，在党的旗帜下团结成“一块坚硬的钢铁”，心往一处想、劲往一处使，与全国人民一道齐心协力推动中华民族伟大复兴号巨轮乘风破浪、扬帆远航。</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bidi="ar-SA"/>
          <w:szCs w:val="32"/>
          <w:kern w:val="2"/>
          <w:rFonts w:ascii="仿宋" w:hAnsi="仿宋" w:eastAsia="仿宋" w:hint="eastAsia"/>
        </w:rPr>
      </w:pPr>
      <w:r>
        <w:rPr>
          <w:sz w:val="32"/>
          <w:lang w:val="en-US" w:eastAsia="zh-CN" w:bidi="ar-SA"/>
          <w:szCs w:val="32"/>
          <w:kern w:val="2"/>
          <w:rFonts w:ascii="仿宋" w:hAnsi="仿宋" w:eastAsia="仿宋" w:hint="eastAsia"/>
        </w:rPr>
        <w:t xml:space="preserve">（三）紧紧围绕习近平总书记在党的二十大期间发表的系列重要讲话特别是参加广西代表团讨论时的重要讲话精神，重点讲清楚讲明白习近平总书记对广西“五个更大”重要要求，深入贯彻落实习近平总书记视察广西“4·27”重要讲话和对广</w:t>
      </w:r>
      <w:r>
        <w:rPr>
          <w:sz w:val="32"/>
          <w:lang w:val="en-US" w:eastAsia="zh-CN"/>
          <w:szCs w:val="32"/>
          <w:kern w:val="2"/>
          <w:rFonts w:ascii="仿宋" w:hAnsi="仿宋" w:eastAsia="仿宋" w:hint="eastAsia"/>
        </w:rPr>
        <w:t xml:space="preserve">西工作系列重要指示精神，坚定不移沿着习近平总书记指引的方向奋勇前进。</w:t>
      </w:r>
      <w:r>
        <w:rPr>
          <w:sz w:val="32"/>
          <w:lang w:val="en-US" w:eastAsia="zh-CN"/>
          <w:szCs w:val="32"/>
          <w:kern w:val="2"/>
          <w:rFonts w:ascii="仿宋" w:hAnsi="仿宋" w:eastAsia="仿宋"/>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（四）紧紧围绕习近平总书记在党的二十大报告中对青年的寄语，</w:t>
      </w:r>
      <w:r>
        <w:rPr>
          <w:sz w:val="32"/>
          <w:lang w:val="en-US" w:eastAsia="zh-CN"/>
          <w:szCs w:val="32"/>
          <w:kern w:val="2"/>
          <w:rFonts w:ascii="仿宋" w:hAnsi="仿宋" w:eastAsia="仿宋"/>
        </w:rPr>
        <w:t xml:space="preserve">全面展示青年大学生深刻领悟</w:t>
      </w:r>
      <w:r>
        <w:rPr>
          <w:sz w:val="32"/>
          <w:lang w:val="en-US" w:eastAsia="zh-CN"/>
          <w:szCs w:val="32"/>
          <w:kern w:val="2"/>
          <w:rFonts w:ascii="仿宋" w:hAnsi="仿宋" w:eastAsia="仿宋" w:hint="eastAsia"/>
        </w:rPr>
        <w:t xml:space="preserve">“</w:t>
      </w:r>
      <w:r>
        <w:rPr>
          <w:sz w:val="32"/>
          <w:lang w:val="en-US" w:eastAsia="zh-CN"/>
          <w:szCs w:val="32"/>
          <w:kern w:val="2"/>
          <w:rFonts w:ascii="仿宋" w:hAnsi="仿宋" w:eastAsia="仿宋"/>
        </w:rPr>
        <w:t xml:space="preserve">两个确立</w:t>
      </w:r>
      <w:r>
        <w:rPr>
          <w:sz w:val="32"/>
          <w:lang w:val="en-US" w:eastAsia="zh-CN"/>
          <w:szCs w:val="32"/>
          <w:kern w:val="2"/>
          <w:rFonts w:ascii="仿宋" w:hAnsi="仿宋" w:eastAsia="仿宋" w:hint="eastAsia"/>
        </w:rPr>
        <w:t xml:space="preserve">”</w:t>
      </w:r>
      <w:r>
        <w:rPr>
          <w:sz w:val="32"/>
          <w:lang w:val="en-US" w:eastAsia="zh-CN"/>
          <w:szCs w:val="32"/>
          <w:kern w:val="2"/>
          <w:rFonts w:ascii="仿宋" w:hAnsi="仿宋" w:eastAsia="仿宋"/>
        </w:rPr>
        <w:t xml:space="preserve">的决定性意义，坚决做到</w:t>
      </w:r>
      <w:r>
        <w:rPr>
          <w:sz w:val="32"/>
          <w:lang w:val="en-US" w:eastAsia="zh-CN"/>
          <w:szCs w:val="32"/>
          <w:kern w:val="2"/>
          <w:rFonts w:ascii="仿宋" w:hAnsi="仿宋" w:eastAsia="仿宋" w:hint="eastAsia"/>
        </w:rPr>
        <w:t xml:space="preserve">“</w:t>
      </w:r>
      <w:r>
        <w:rPr>
          <w:sz w:val="32"/>
          <w:lang w:val="en-US" w:eastAsia="zh-CN"/>
          <w:szCs w:val="32"/>
          <w:kern w:val="2"/>
          <w:rFonts w:ascii="仿宋" w:hAnsi="仿宋" w:eastAsia="仿宋"/>
        </w:rPr>
        <w:t xml:space="preserve">两个维护</w:t>
      </w:r>
      <w:r>
        <w:rPr>
          <w:sz w:val="32"/>
          <w:lang w:val="en-US" w:eastAsia="zh-CN" w:bidi="ar-SA"/>
          <w:szCs w:val="32"/>
          <w:kern w:val="2"/>
          <w:rFonts w:ascii="仿宋" w:hAnsi="仿宋" w:eastAsia="仿宋" w:hint="eastAsia"/>
        </w:rPr>
        <w:t xml:space="preserve">”</w:t>
      </w:r>
      <w:r>
        <w:rPr>
          <w:sz w:val="32"/>
          <w:lang w:val="en-US" w:eastAsia="zh-CN" w:bidi="ar-SA"/>
          <w:szCs w:val="32"/>
          <w:kern w:val="2"/>
          <w:rFonts w:ascii="仿宋" w:hAnsi="仿宋" w:eastAsia="仿宋"/>
        </w:rPr>
        <w:t xml:space="preserve">，坚定不移听党话、跟党走，怀抱梦想又脚踏实地，敢想敢为又善作善成，立志做有理想、敢担当、能吃苦、肯奋斗的新时代好青年</w:t>
      </w:r>
      <w:r>
        <w:rPr>
          <w:sz w:val="32"/>
          <w:lang w:val="en-US" w:eastAsia="zh-CN" w:bidi="ar-SA"/>
          <w:szCs w:val="32"/>
          <w:kern w:val="2"/>
          <w:rFonts w:ascii="仿宋" w:hAnsi="仿宋" w:eastAsia="仿宋" w:hint="eastAsia"/>
        </w:rPr>
        <w:t xml:space="preserve">，</w:t>
      </w:r>
      <w:r>
        <w:rPr>
          <w:sz w:val="32"/>
          <w:lang w:val="en-US" w:eastAsia="zh-CN" w:bidi="ar-SA"/>
          <w:szCs w:val="32"/>
          <w:kern w:val="2"/>
          <w:rFonts w:ascii="仿宋" w:hAnsi="仿宋" w:eastAsia="仿宋"/>
        </w:rPr>
        <w:t xml:space="preserve">紧跟伟大复兴</w:t>
      </w:r>
      <w:r>
        <w:rPr>
          <w:sz w:val="32"/>
          <w:lang w:val="en-US" w:eastAsia="zh-CN"/>
          <w:szCs w:val="32"/>
          <w:kern w:val="2"/>
          <w:rFonts w:ascii="仿宋" w:hAnsi="仿宋" w:eastAsia="仿宋"/>
        </w:rPr>
        <w:t xml:space="preserve">领航人踔厉笃行</w:t>
      </w:r>
      <w:r>
        <w:rPr>
          <w:sz w:val="32"/>
          <w:lang w:val="en-US" w:eastAsia="zh-CN"/>
          <w:szCs w:val="32"/>
          <w:kern w:val="2"/>
          <w:rFonts w:ascii="仿宋" w:hAnsi="仿宋" w:eastAsia="仿宋" w:hint="eastAsia"/>
        </w:rPr>
        <w:t xml:space="preserve">，为</w:t>
      </w:r>
      <w:r>
        <w:rPr>
          <w:sz w:val="32"/>
          <w:lang w:val="en-US" w:eastAsia="zh-CN"/>
          <w:szCs w:val="32"/>
          <w:kern w:val="2"/>
          <w:rFonts w:ascii="仿宋" w:hAnsi="仿宋" w:eastAsia="仿宋"/>
        </w:rPr>
        <w:t xml:space="preserve">奋力谱写全面建设社会主义现代化国家的</w:t>
      </w:r>
      <w:r>
        <w:rPr>
          <w:sz w:val="32"/>
          <w:lang w:val="en-US" w:eastAsia="zh-CN"/>
          <w:szCs w:val="32"/>
          <w:kern w:val="2"/>
          <w:rFonts w:ascii="仿宋" w:hAnsi="仿宋" w:eastAsia="仿宋" w:hint="eastAsia"/>
        </w:rPr>
        <w:t xml:space="preserve">广西</w:t>
      </w:r>
      <w:r>
        <w:rPr>
          <w:sz w:val="32"/>
          <w:lang w:val="en-US" w:eastAsia="zh-CN"/>
          <w:szCs w:val="32"/>
          <w:kern w:val="2"/>
          <w:rFonts w:ascii="仿宋" w:hAnsi="仿宋" w:eastAsia="仿宋"/>
        </w:rPr>
        <w:t xml:space="preserve">篇章</w:t>
      </w:r>
      <w:r>
        <w:rPr>
          <w:sz w:val="32"/>
          <w:lang w:val="en-US" w:eastAsia="zh-CN"/>
          <w:szCs w:val="32"/>
          <w:kern w:val="2"/>
          <w:rFonts w:ascii="仿宋" w:hAnsi="仿宋" w:eastAsia="仿宋" w:hint="eastAsia"/>
        </w:rPr>
        <w:t xml:space="preserve">贡献青</w:t>
      </w:r>
      <w:r>
        <w:rPr>
          <w:sz w:val="32"/>
          <w:lang w:val="en-US" w:eastAsia="zh-CN" w:bidi="ar-SA"/>
          <w:szCs w:val="32"/>
          <w:kern w:val="2"/>
          <w:rFonts w:ascii="仿宋" w:hAnsi="仿宋" w:eastAsia="仿宋" w:hint="eastAsia"/>
        </w:rPr>
        <w:t xml:space="preserve">春力量</w:t>
      </w:r>
      <w:r>
        <w:rPr>
          <w:sz w:val="32"/>
          <w:lang w:val="en-US" w:eastAsia="zh-CN" w:bidi="ar-SA"/>
          <w:szCs w:val="32"/>
          <w:kern w:val="2"/>
          <w:rFonts w:ascii="仿宋" w:hAnsi="仿宋" w:eastAsia="仿宋"/>
        </w:rPr>
        <w:t xml:space="preserve">。</w:t>
      </w:r>
      <w:r>
        <w:rPr>
          <w:sz w:val="32"/>
          <w:lang w:val="en-US" w:eastAsia="zh-CN"/>
          <w:szCs w:val="32"/>
          <w:kern w:val="2"/>
          <w:rFonts w:ascii="仿宋" w:hAnsi="仿宋" w:eastAsia="仿宋"/>
        </w:rPr>
      </w:r>
      <w:r>
        <w:rPr>
          <w:sz w:val="32"/>
          <w:lang w:val="en-US" w:eastAsia="zh-CN"/>
          <w:szCs w:val="32"/>
          <w:kern w:val="2"/>
          <w:rFonts w:ascii="黑体" w:hAnsi="黑体" w:eastAsia="黑体"/>
        </w:rPr>
      </w:r>
      <w:r>
        <w:rPr>
          <w:sz w:val="32"/>
          <w:lang w:val="en-US" w:eastAsia="zh-CN"/>
          <w:szCs w:val="32"/>
          <w:kern w:val="2"/>
          <w:rFonts w:ascii="仿宋" w:hAnsi="仿宋" w:eastAsia="仿宋" w:hint="eastAsia"/>
        </w:rPr>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numPr>
          <w:ilvl w:val="0"/>
          <w:numId w:val="0"/>
        </w:numPr>
        <w:spacing w:after="0" w:afterAutospacing="false" w:beforeAutospacing="false" w:line="560" w:lineRule="exact"/>
        <w:ind w:firstLine="640" w:firstLineChars="200"/>
        <w:rPr>
          <w:sz w:val="32"/>
          <w:lang w:val="en-US" w:eastAsia="zh-CN"/>
          <w:szCs w:val="32"/>
          <w:kern w:val="2"/>
          <w:rFonts w:ascii="黑体" w:hAnsi="黑体" w:eastAsia="黑体" w:hint="eastAsia"/>
        </w:rPr>
      </w:pPr>
      <w:r>
        <w:rPr>
          <w:sz w:val="32"/>
          <w:lang w:val="en-US" w:eastAsia="zh-CN"/>
          <w:szCs w:val="32"/>
          <w:kern w:val="2"/>
          <w:rFonts w:ascii="黑体" w:hAnsi="黑体" w:eastAsia="黑体" w:hint="eastAsia"/>
        </w:rPr>
        <w:t xml:space="preserve">三、作品</w:t>
      </w:r>
      <w:r>
        <w:rPr>
          <w:sz w:val="32"/>
          <w:lang w:val="en-US" w:eastAsia="zh-CN"/>
          <w:szCs w:val="32"/>
          <w:kern w:val="2"/>
          <w:rFonts w:ascii="黑体" w:hAnsi="黑体" w:eastAsia="黑体"/>
        </w:rPr>
        <w:t xml:space="preserve">要求</w:t>
      </w:r>
      <w:r>
        <w:rPr>
          <w:sz w:val="32"/>
          <w:lang w:val="en-US" w:eastAsia="zh-CN"/>
          <w:szCs w:val="32"/>
          <w:kern w:val="2"/>
          <w:rFonts w:ascii="黑体" w:hAnsi="黑体" w:eastAsia="黑体"/>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rPr>
      </w:pPr>
      <w:r>
        <w:rPr>
          <w:sz w:val="32"/>
          <w:lang w:val="en-US" w:eastAsia="zh-CN"/>
          <w:szCs w:val="32"/>
          <w:kern w:val="2"/>
          <w:rFonts w:ascii="仿宋" w:hAnsi="仿宋" w:eastAsia="仿宋"/>
        </w:rPr>
        <w:t xml:space="preserve">（</w:t>
      </w:r>
      <w:r>
        <w:rPr>
          <w:sz w:val="32"/>
          <w:lang w:val="en-US" w:eastAsia="zh-CN"/>
          <w:szCs w:val="32"/>
          <w:kern w:val="2"/>
          <w:rFonts w:ascii="仿宋" w:hAnsi="仿宋" w:eastAsia="仿宋" w:hint="eastAsia"/>
        </w:rPr>
        <w:t xml:space="preserve">一</w:t>
      </w:r>
      <w:r>
        <w:rPr>
          <w:sz w:val="32"/>
          <w:lang w:val="en-US" w:eastAsia="zh-CN"/>
          <w:szCs w:val="32"/>
          <w:kern w:val="2"/>
          <w:rFonts w:ascii="仿宋" w:hAnsi="仿宋" w:eastAsia="仿宋"/>
        </w:rPr>
        <w:t xml:space="preserve">）</w:t>
      </w:r>
      <w:r>
        <w:rPr>
          <w:sz w:val="32"/>
          <w:lang w:val="en-US" w:eastAsia="zh-CN"/>
          <w:szCs w:val="32"/>
          <w:kern w:val="2"/>
          <w:rFonts w:ascii="仿宋" w:hAnsi="仿宋" w:eastAsia="仿宋" w:hint="eastAsia"/>
        </w:rPr>
        <w:t xml:space="preserve">参赛作品要紧扣宣讲主要内容，注重小切口讲述大道理，用小故事抒发大情怀</w:t>
      </w:r>
      <w:r>
        <w:rPr>
          <w:sz w:val="32"/>
          <w:lang w:val="en-US" w:eastAsia="zh-CN"/>
          <w:szCs w:val="32"/>
          <w:kern w:val="2"/>
          <w:rFonts w:ascii="仿宋" w:hAnsi="仿宋" w:eastAsia="仿宋"/>
        </w:rPr>
        <w:t xml:space="preserve">，广泛融合传播技术手段和技术要素、艺术要素，讲清楚讲透彻党的二十大精神的核心要义、精神实质、丰富内涵</w:t>
      </w:r>
      <w:r>
        <w:rPr>
          <w:sz w:val="32"/>
          <w:lang w:val="en-US" w:eastAsia="zh-CN"/>
          <w:szCs w:val="32"/>
          <w:kern w:val="2"/>
          <w:rFonts w:ascii="仿宋" w:hAnsi="仿宋" w:eastAsia="仿宋" w:hint="eastAsia"/>
        </w:rPr>
        <w:t xml:space="preserve">和</w:t>
      </w:r>
      <w:r>
        <w:rPr>
          <w:sz w:val="32"/>
          <w:lang w:val="en-US" w:eastAsia="zh-CN"/>
          <w:szCs w:val="32"/>
          <w:kern w:val="2"/>
          <w:rFonts w:ascii="仿宋" w:hAnsi="仿宋" w:eastAsia="仿宋"/>
        </w:rPr>
        <w:t xml:space="preserve">实践要求，</w:t>
      </w:r>
      <w:r>
        <w:rPr>
          <w:sz w:val="32"/>
          <w:lang w:val="en-US" w:eastAsia="zh-CN"/>
          <w:szCs w:val="32"/>
          <w:kern w:val="2"/>
          <w:rFonts w:ascii="仿宋" w:hAnsi="仿宋" w:eastAsia="仿宋" w:hint="eastAsia"/>
        </w:rPr>
        <w:t xml:space="preserve">增强理论宣讲的亲和力、针对性。</w:t>
      </w:r>
      <w:r>
        <w:rPr>
          <w:sz w:val="32"/>
          <w:lang w:val="en-US" w:eastAsia="zh-CN"/>
          <w:szCs w:val="32"/>
          <w:kern w:val="2"/>
          <w:rFonts w:ascii="仿宋" w:hAnsi="仿宋" w:eastAsia="仿宋"/>
        </w:rPr>
      </w:r>
      <w:r>
        <w:rPr>
          <w:sz w:val="32"/>
          <w:lang w:val="en-US" w:eastAsia="zh-CN" w:bidi="ar-SA"/>
          <w:szCs w:val="32"/>
          <w:kern w:val="2"/>
          <w:rFonts w:ascii="仿宋" w:hAnsi="仿宋" w:eastAsia="仿宋"/>
        </w:rPr>
      </w:r>
    </w:p>
    <w:p>
      <w:pPr>
        <w:pStyle w:val="BodyText"/>
        <w:keepNext w:val="0"/>
        <w:keepLines w:val="0"/>
        <w:pageBreakBefore w:val="0"/>
        <w:wordWrap w:val="1"/>
        <w:overflowPunct w:val="1"/>
        <w:topLinePunct w:val="0"/>
        <w:autoSpaceDE w:val="1"/>
        <w:autoSpaceDN w:val="1"/>
        <w:bidi w:val="0"/>
        <w:snapToGrid w:val="1"/>
        <w:jc w:val="both"/>
        <w:kinsoku/>
        <w:spacing w:after="0" w:afterAutospacing="false" w:beforeAutospacing="false" w:line="560" w:lineRule="exact"/>
        <w:ind w:firstLine="640" w:firstLineChars="200"/>
        <w:rPr>
          <w:sz w:val="32"/>
          <w:lang w:val="en-US" w:eastAsia="zh-CN" w:bidi="ar-SA"/>
          <w:szCs w:val="32"/>
          <w:kern w:val="2"/>
          <w:rFonts w:ascii="仿宋" w:hAnsi="仿宋" w:eastAsia="仿宋"/>
        </w:rPr>
      </w:pPr>
      <w:r>
        <w:rPr>
          <w:sz w:val="32"/>
          <w:lang w:val="en-US" w:eastAsia="zh-CN" w:bidi="ar-SA"/>
          <w:szCs w:val="32"/>
          <w:kern w:val="2"/>
          <w:rFonts w:ascii="仿宋" w:hAnsi="仿宋" w:eastAsia="仿宋"/>
        </w:rPr>
        <w:t xml:space="preserve">（二）</w:t>
      </w:r>
      <w:r>
        <w:rPr>
          <w:sz w:val="32"/>
          <w:lang w:val="en-US" w:eastAsia="zh-CN" w:bidi="ar-SA"/>
          <w:szCs w:val="32"/>
          <w:kern w:val="2"/>
          <w:rFonts w:ascii="仿宋" w:hAnsi="仿宋" w:eastAsia="仿宋" w:hint="eastAsia"/>
        </w:rPr>
        <w:t xml:space="preserve">参赛的作品，</w:t>
      </w:r>
      <w:r>
        <w:rPr>
          <w:sz w:val="32"/>
          <w:lang w:val="en-US" w:eastAsia="zh-CN" w:bidi="ar-SA"/>
          <w:szCs w:val="32"/>
          <w:kern w:val="2"/>
          <w:rFonts w:ascii="仿宋" w:hAnsi="仿宋" w:eastAsia="仿宋"/>
        </w:rPr>
        <w:t xml:space="preserve">每个参赛视频以单独文件制作并以演讲的题目命名</w:t>
      </w:r>
      <w:r>
        <w:rPr>
          <w:sz w:val="32"/>
          <w:lang w:val="en-US" w:eastAsia="zh-CN" w:bidi="ar-SA"/>
          <w:szCs w:val="32"/>
          <w:kern w:val="2"/>
          <w:rFonts w:ascii="仿宋" w:hAnsi="仿宋" w:eastAsia="仿宋" w:hint="eastAsia"/>
        </w:rPr>
        <w:t xml:space="preserve">，视频总</w:t>
      </w:r>
      <w:r>
        <w:rPr>
          <w:sz w:val="32"/>
          <w:lang w:val="en-US" w:eastAsia="zh-CN" w:bidi="ar-SA"/>
          <w:szCs w:val="32"/>
          <w:kern w:val="2"/>
          <w:rFonts w:ascii="仿宋" w:hAnsi="仿宋" w:eastAsia="仿宋"/>
        </w:rPr>
        <w:t xml:space="preserve">时长控制在5分钟</w:t>
      </w:r>
      <w:r>
        <w:rPr>
          <w:sz w:val="32"/>
          <w:lang w:val="en-US" w:eastAsia="zh-CN" w:bidi="ar-SA"/>
          <w:szCs w:val="32"/>
          <w:kern w:val="2"/>
          <w:rFonts w:ascii="仿宋" w:hAnsi="仿宋" w:eastAsia="仿宋" w:hint="eastAsia"/>
        </w:rPr>
        <w:t xml:space="preserve">以内，视频中不得出现参赛学院名称、选手及指导教师姓名等信息，否则视为无效。</w:t>
      </w:r>
      <w:r>
        <w:rPr>
          <w:sz w:val="32"/>
          <w:lang w:val="en-US" w:eastAsia="zh-CN" w:bidi="ar-SA"/>
          <w:szCs w:val="32"/>
          <w:kern w:val="2"/>
          <w:rFonts w:ascii="仿宋" w:hAnsi="仿宋" w:eastAsia="仿宋"/>
        </w:rPr>
      </w:r>
    </w:p>
    <w:p>
      <w:pPr>
        <w:pStyle w:val="BodyText"/>
        <w:keepNext w:val="0"/>
        <w:keepLines w:val="0"/>
        <w:pageBreakBefore w:val="0"/>
        <w:wordWrap w:val="1"/>
        <w:overflowPunct w:val="1"/>
        <w:topLinePunct w:val="0"/>
        <w:autoSpaceDE w:val="1"/>
        <w:autoSpaceDN w:val="1"/>
        <w:bidi w:val="0"/>
        <w:snapToGrid w:val="1"/>
        <w:jc w:val="both"/>
        <w:kinsoku/>
        <w:spacing w:after="0" w:afterAutospacing="false" w:beforeAutospacing="false" w:line="560" w:lineRule="exact"/>
        <w:ind w:firstLine="640" w:firstLineChars="200"/>
        <w:rPr>
          <w:sz w:val="32"/>
          <w:lang w:val="en-US" w:eastAsia="zh-CN" w:bidi="ar-SA"/>
          <w:szCs w:val="32"/>
          <w:kern w:val="2"/>
          <w:rFonts w:ascii="仿宋" w:hAnsi="仿宋" w:eastAsia="仿宋"/>
        </w:rPr>
      </w:pPr>
      <w:r>
        <w:rPr>
          <w:sz w:val="32"/>
          <w:lang w:val="en-US" w:eastAsia="zh-CN" w:bidi="ar-SA"/>
          <w:szCs w:val="32"/>
          <w:kern w:val="2"/>
          <w:rFonts w:ascii="仿宋" w:hAnsi="仿宋" w:eastAsia="仿宋"/>
        </w:rPr>
        <w:t xml:space="preserve">（三</w:t>
      </w:r>
      <w:r>
        <w:rPr>
          <w:sz w:val="32"/>
          <w:lang w:val="en-US" w:eastAsia="zh-CN" w:bidi="ar-SA"/>
          <w:szCs w:val="32"/>
          <w:kern w:val="2"/>
          <w:rFonts w:ascii="仿宋" w:hAnsi="仿宋" w:eastAsia="仿宋"/>
        </w:rPr>
        <w:t xml:space="preserve">）参赛作品画质和声音要清晰，格式为MP4，作品大小不超过4GB。</w:t>
      </w:r>
      <w:r>
        <w:rPr>
          <w:sz w:val="32"/>
          <w:lang w:val="en-US" w:eastAsia="zh-CN" w:bidi="ar-SA"/>
          <w:szCs w:val="32"/>
          <w:kern w:val="2"/>
          <w:rFonts w:ascii="仿宋" w:hAnsi="仿宋" w:eastAsia="仿宋"/>
        </w:rPr>
      </w:r>
    </w:p>
    <w:p>
      <w:pPr>
        <w:pStyle w:val="BodyText"/>
        <w:keepNext w:val="0"/>
        <w:keepLines w:val="0"/>
        <w:pageBreakBefore w:val="0"/>
        <w:wordWrap w:val="1"/>
        <w:overflowPunct w:val="1"/>
        <w:topLinePunct w:val="0"/>
        <w:autoSpaceDE w:val="1"/>
        <w:autoSpaceDN w:val="1"/>
        <w:bidi w:val="0"/>
        <w:snapToGrid w:val="1"/>
        <w:kinsoku/>
        <w:spacing w:after="0" w:afterAutospacing="false" w:beforeAutospacing="false" w:line="560" w:lineRule="exact"/>
        <w:ind w:firstLine="640" w:firstLineChars="200"/>
        <w:rPr>
          <w:sz w:val="32"/>
          <w:lang w:val="en-US" w:eastAsia="zh-CN" w:bidi="ar-SA"/>
          <w:szCs w:val="32"/>
          <w:kern w:val="2"/>
          <w:rFonts w:ascii="仿宋" w:hAnsi="仿宋" w:eastAsia="仿宋" w:hint="eastAsia"/>
        </w:rPr>
      </w:pPr>
      <w:r>
        <w:rPr>
          <w:sz w:val="32"/>
          <w:lang w:val="en-US" w:eastAsia="zh-CN" w:bidi="ar-SA"/>
          <w:szCs w:val="32"/>
          <w:kern w:val="2"/>
          <w:rFonts w:ascii="仿宋" w:hAnsi="仿宋" w:eastAsia="仿宋" w:hint="eastAsia"/>
        </w:rPr>
        <w:t xml:space="preserve">（四）参赛选手必须使用普通话，采用站立式脱稿宣讲，要求口齿清晰、表达流畅，着装整洁舒展、大方得体。</w:t>
      </w:r>
      <w:r>
        <w:rPr>
          <w:sz w:val="32"/>
          <w:lang w:val="en-US" w:eastAsia="zh-CN" w:bidi="ar-SA"/>
          <w:szCs w:val="32"/>
          <w:kern w:val="2"/>
          <w:rFonts w:ascii="仿宋" w:hAnsi="仿宋" w:eastAsia="仿宋"/>
        </w:rPr>
      </w:r>
    </w:p>
    <w:p>
      <w:pPr>
        <w:pStyle w:val="BodyText"/>
        <w:keepNext w:val="0"/>
        <w:keepLines w:val="0"/>
        <w:pageBreakBefore w:val="0"/>
        <w:wordWrap w:val="1"/>
        <w:overflowPunct w:val="1"/>
        <w:topLinePunct w:val="0"/>
        <w:autoSpaceDE w:val="1"/>
        <w:autoSpaceDN w:val="1"/>
        <w:bidi w:val="0"/>
        <w:snapToGrid w:val="1"/>
        <w:jc w:val="both"/>
        <w:kinsoku/>
        <w:spacing w:after="0" w:afterAutospacing="false" w:beforeAutospacing="false" w:line="560" w:lineRule="exact"/>
        <w:ind w:firstLine="640" w:firstLineChars="200"/>
        <w:rPr>
          <w:sz w:val="32"/>
          <w:lang w:val="en-US" w:eastAsia="zh-CN" w:bidi="ar-SA"/>
          <w:szCs w:val="32"/>
          <w:kern w:val="2"/>
          <w:rFonts w:ascii="仿宋" w:hAnsi="仿宋" w:eastAsia="仿宋" w:hint="eastAsia"/>
        </w:rPr>
      </w:pPr>
      <w:r>
        <w:rPr>
          <w:sz w:val="32"/>
          <w:lang w:val="en-US" w:eastAsia="zh-CN" w:bidi="ar-SA"/>
          <w:szCs w:val="32"/>
          <w:kern w:val="2"/>
          <w:rFonts w:ascii="仿宋" w:hAnsi="仿宋" w:eastAsia="仿宋" w:hint="eastAsia"/>
        </w:rPr>
        <w:t xml:space="preserve">（五）</w:t>
      </w:r>
      <w:r>
        <w:rPr>
          <w:sz w:val="32"/>
          <w:lang w:val="en-US" w:eastAsia="zh-CN" w:bidi="ar-SA"/>
          <w:szCs w:val="32"/>
          <w:kern w:val="2"/>
          <w:rFonts w:ascii="仿宋" w:hAnsi="仿宋" w:eastAsia="仿宋"/>
        </w:rPr>
        <w:t xml:space="preserve">讲稿</w:t>
      </w:r>
      <w:r>
        <w:rPr>
          <w:sz w:val="32"/>
          <w:lang w:val="en-US" w:eastAsia="zh-CN" w:bidi="ar-SA"/>
          <w:szCs w:val="32"/>
          <w:kern w:val="2"/>
          <w:rFonts w:ascii="仿宋" w:hAnsi="仿宋" w:eastAsia="仿宋" w:hint="eastAsia"/>
        </w:rPr>
        <w:t xml:space="preserve">必</w:t>
      </w:r>
      <w:r>
        <w:rPr>
          <w:sz w:val="32"/>
          <w:lang w:val="en-US" w:eastAsia="zh-CN" w:bidi="ar-SA"/>
          <w:szCs w:val="32"/>
          <w:kern w:val="2"/>
          <w:rFonts w:ascii="仿宋" w:hAnsi="仿宋" w:eastAsia="仿宋"/>
        </w:rPr>
        <w:t xml:space="preserve">须为原创，</w:t>
      </w:r>
      <w:r>
        <w:rPr>
          <w:sz w:val="32"/>
          <w:lang w:val="en-US" w:eastAsia="zh-CN" w:bidi="ar-SA"/>
          <w:szCs w:val="32"/>
          <w:kern w:val="2"/>
          <w:rFonts w:ascii="仿宋" w:hAnsi="仿宋" w:eastAsia="仿宋" w:hint="eastAsia"/>
        </w:rPr>
        <w:t xml:space="preserve">内容要求导向正确、立场坚定、主题突出、角度新颖、感情真挚、贴近生活，重点突出政治性、学理性，</w:t>
      </w:r>
      <w:r>
        <w:rPr>
          <w:sz w:val="32"/>
          <w:lang w:val="en-US" w:eastAsia="zh-CN" w:bidi="ar-SA"/>
          <w:szCs w:val="32"/>
          <w:kern w:val="2"/>
          <w:rFonts w:ascii="仿宋" w:hAnsi="仿宋" w:eastAsia="仿宋"/>
        </w:rPr>
        <w:t xml:space="preserve">每篇讲稿字数</w:t>
      </w:r>
      <w:r>
        <w:rPr>
          <w:sz w:val="32"/>
          <w:lang w:val="en-US" w:eastAsia="zh-CN" w:bidi="ar-SA"/>
          <w:szCs w:val="32"/>
          <w:kern w:val="2"/>
          <w:rFonts w:ascii="仿宋" w:hAnsi="仿宋" w:eastAsia="仿宋" w:hint="eastAsia"/>
        </w:rPr>
        <w:t xml:space="preserve">控制</w:t>
      </w:r>
      <w:r>
        <w:rPr>
          <w:sz w:val="32"/>
          <w:lang w:val="en-US" w:eastAsia="zh-CN" w:bidi="ar-SA"/>
          <w:szCs w:val="32"/>
          <w:kern w:val="2"/>
          <w:rFonts w:ascii="仿宋" w:hAnsi="仿宋" w:eastAsia="仿宋"/>
        </w:rPr>
        <w:t xml:space="preserve">在</w:t>
      </w:r>
      <w:r>
        <w:rPr>
          <w:sz w:val="32"/>
          <w:lang w:val="en-US" w:eastAsia="zh-CN" w:bidi="ar-SA"/>
          <w:szCs w:val="32"/>
          <w:kern w:val="2"/>
          <w:rFonts w:ascii="仿宋" w:hAnsi="仿宋" w:eastAsia="仿宋" w:hint="eastAsia"/>
        </w:rPr>
        <w:t xml:space="preserve">1000</w:t>
      </w:r>
      <w:r>
        <w:rPr>
          <w:sz w:val="32"/>
          <w:lang w:val="en-US" w:eastAsia="zh-CN" w:bidi="ar-SA"/>
          <w:szCs w:val="32"/>
          <w:kern w:val="2"/>
          <w:rFonts w:ascii="仿宋" w:hAnsi="仿宋" w:eastAsia="仿宋"/>
        </w:rPr>
        <w:t xml:space="preserve">字</w:t>
      </w:r>
      <w:r>
        <w:rPr>
          <w:sz w:val="32"/>
          <w:lang w:val="en-US" w:eastAsia="zh-CN" w:bidi="ar-SA"/>
          <w:szCs w:val="32"/>
          <w:kern w:val="2"/>
          <w:rFonts w:ascii="仿宋" w:hAnsi="仿宋" w:eastAsia="仿宋" w:hint="eastAsia"/>
        </w:rPr>
        <w:t xml:space="preserve">左右</w:t>
      </w:r>
      <w:r>
        <w:rPr>
          <w:sz w:val="32"/>
          <w:lang w:val="en-US" w:eastAsia="zh-CN" w:bidi="ar-SA"/>
          <w:szCs w:val="32"/>
          <w:kern w:val="2"/>
          <w:rFonts w:ascii="仿宋" w:hAnsi="仿宋" w:eastAsia="仿宋"/>
        </w:rPr>
        <w:t xml:space="preserve">，不得剽窃他人作品，一经发现，</w:t>
      </w:r>
      <w:r>
        <w:rPr>
          <w:sz w:val="32"/>
          <w:lang w:val="en-US" w:eastAsia="zh-CN" w:bidi="ar-SA"/>
          <w:szCs w:val="32"/>
          <w:kern w:val="2"/>
          <w:rFonts w:ascii="仿宋" w:hAnsi="仿宋" w:eastAsia="仿宋" w:hint="eastAsia"/>
        </w:rPr>
        <w:t xml:space="preserve">取</w:t>
      </w:r>
      <w:r>
        <w:rPr>
          <w:sz w:val="32"/>
          <w:lang w:val="en-US" w:eastAsia="zh-CN" w:bidi="ar-SA"/>
          <w:szCs w:val="32"/>
          <w:kern w:val="2"/>
          <w:rFonts w:ascii="仿宋" w:hAnsi="仿宋" w:eastAsia="仿宋"/>
        </w:rPr>
        <w:t xml:space="preserve">消参赛选手参赛资格</w:t>
      </w:r>
      <w:r>
        <w:rPr>
          <w:sz w:val="32"/>
          <w:lang w:val="en-US" w:eastAsia="zh-CN" w:bidi="ar-SA"/>
          <w:szCs w:val="32"/>
          <w:kern w:val="2"/>
          <w:rFonts w:ascii="仿宋" w:hAnsi="仿宋" w:eastAsia="仿宋" w:hint="eastAsia"/>
        </w:rPr>
        <w:t xml:space="preserve">或</w:t>
      </w:r>
      <w:r>
        <w:rPr>
          <w:sz w:val="32"/>
          <w:lang w:val="en-US" w:eastAsia="zh-CN" w:bidi="ar-SA"/>
          <w:szCs w:val="32"/>
          <w:kern w:val="2"/>
          <w:rFonts w:ascii="仿宋" w:hAnsi="仿宋" w:eastAsia="仿宋"/>
        </w:rPr>
        <w:t xml:space="preserve">比赛成绩，并予以</w:t>
      </w:r>
      <w:r>
        <w:rPr>
          <w:sz w:val="32"/>
          <w:lang w:val="en-US" w:eastAsia="zh-CN" w:bidi="ar-SA"/>
          <w:szCs w:val="32"/>
          <w:kern w:val="2"/>
          <w:rFonts w:ascii="仿宋" w:hAnsi="仿宋" w:eastAsia="仿宋" w:hint="eastAsia"/>
        </w:rPr>
        <w:t xml:space="preserve">通报</w:t>
      </w:r>
      <w:r>
        <w:rPr>
          <w:sz w:val="32"/>
          <w:lang w:val="en-US" w:eastAsia="zh-CN" w:bidi="ar-SA"/>
          <w:szCs w:val="32"/>
          <w:kern w:val="2"/>
          <w:rFonts w:ascii="仿宋" w:hAnsi="仿宋" w:eastAsia="仿宋"/>
        </w:rPr>
        <w:t xml:space="preserve">。</w:t>
      </w:r>
      <w:r>
        <w:rPr>
          <w:sz w:val="32"/>
          <w:lang w:val="en-US" w:eastAsia="zh-CN" w:bidi="ar-SA"/>
          <w:szCs w:val="32"/>
          <w:kern w:val="2"/>
          <w:rFonts w:ascii="仿宋" w:hAnsi="仿宋" w:eastAsia="仿宋"/>
        </w:rPr>
      </w:r>
    </w:p>
    <w:p>
      <w:pPr>
        <w:pStyle w:val="BodyText"/>
        <w:keepNext w:val="0"/>
        <w:keepLines w:val="0"/>
        <w:pageBreakBefore w:val="0"/>
        <w:wordWrap w:val="1"/>
        <w:overflowPunct w:val="1"/>
        <w:topLinePunct w:val="0"/>
        <w:autoSpaceDE w:val="1"/>
        <w:autoSpaceDN w:val="1"/>
        <w:bidi w:val="0"/>
        <w:snapToGrid w:val="1"/>
        <w:jc w:val="both"/>
        <w:kinsoku/>
        <w:spacing w:after="0" w:afterAutospacing="false" w:beforeAutospacing="false" w:line="560" w:lineRule="exact"/>
        <w:ind w:firstLine="640" w:firstLineChars="200"/>
        <w:rPr>
          <w:sz w:val="32"/>
          <w:lang w:val="en-US" w:eastAsia="zh-CN" w:bidi="ar-SA"/>
          <w:szCs w:val="32"/>
          <w:kern w:val="2"/>
          <w:rFonts w:ascii="仿宋" w:hAnsi="仿宋" w:eastAsia="仿宋" w:hint="eastAsia"/>
        </w:rPr>
      </w:pPr>
      <w:r>
        <w:rPr>
          <w:sz w:val="32"/>
          <w:lang w:val="en-US" w:eastAsia="zh-CN" w:bidi="ar-SA"/>
          <w:szCs w:val="32"/>
          <w:kern w:val="2"/>
          <w:rFonts w:ascii="仿宋" w:hAnsi="仿宋" w:eastAsia="仿宋" w:hint="eastAsia"/>
        </w:rPr>
        <w:t xml:space="preserve">（六）参赛选手应保证其为所投送作品的作者，并对其作品拥有独立、完整的著作权，应</w:t>
      </w:r>
      <w:r>
        <w:rPr>
          <w:sz w:val="32"/>
          <w:lang w:val="en-US" w:eastAsia="zh-CN"/>
          <w:szCs w:val="32"/>
          <w:kern w:val="2"/>
          <w:rFonts w:ascii="仿宋" w:hAnsi="仿宋" w:eastAsia="仿宋" w:hint="eastAsia"/>
        </w:rPr>
        <w:t xml:space="preserve">保证其投送的作品不侵犯第三人包括但不限于著作权、肖像权、名誉权、隐私权等在内的任何权利。</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黑体" w:hAnsi="黑体" w:eastAsia="黑体" w:hint="eastAsia"/>
        </w:rPr>
      </w:pPr>
      <w:r>
        <w:rPr>
          <w:sz w:val="32"/>
          <w:lang w:val="en-US" w:eastAsia="zh-CN"/>
          <w:szCs w:val="32"/>
          <w:kern w:val="2"/>
          <w:rFonts w:ascii="黑体" w:hAnsi="黑体" w:eastAsia="黑体" w:hint="eastAsia"/>
        </w:rPr>
        <w:t xml:space="preserve">五、其他事宜</w:t>
      </w:r>
      <w:r>
        <w:rPr>
          <w:sz w:val="32"/>
          <w:lang w:val="en-US" w:eastAsia="zh-CN"/>
          <w:szCs w:val="32"/>
          <w:kern w:val="2"/>
          <w:rFonts w:ascii="黑体" w:hAnsi="黑体" w:eastAsia="黑体"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楷体" w:hAnsi="楷体" w:eastAsia="楷体" w:hint="eastAsia"/>
        </w:rPr>
      </w:pPr>
      <w:r>
        <w:rPr>
          <w:sz w:val="32"/>
          <w:lang w:val="en-US" w:eastAsia="zh-CN"/>
          <w:szCs w:val="32"/>
          <w:kern w:val="2"/>
          <w:rFonts w:ascii="楷体" w:hAnsi="楷体" w:eastAsia="楷体" w:hint="eastAsia"/>
        </w:rPr>
        <w:t xml:space="preserve">（一）需报送的相关材料</w:t>
      </w:r>
      <w:r>
        <w:rPr>
          <w:sz w:val="32"/>
          <w:lang w:val="en-US" w:eastAsia="zh-CN"/>
          <w:szCs w:val="32"/>
          <w:kern w:val="2"/>
          <w:rFonts w:ascii="楷体" w:hAnsi="楷体" w:eastAsia="楷体"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rFonts w:ascii="仿宋" w:hAnsi="仿宋" w:eastAsia="仿宋" w:hint="eastAsia"/>
        </w:rPr>
      </w:pPr>
      <w:r>
        <w:rPr>
          <w:sz w:val="32"/>
          <w:lang w:val="en-US" w:eastAsia="zh-CN"/>
          <w:szCs w:val="32"/>
          <w:kern w:val="2"/>
          <w:rFonts w:ascii="仿宋" w:hAnsi="仿宋" w:eastAsia="仿宋" w:hint="eastAsia"/>
        </w:rPr>
      </w:r>
      <w:r>
        <w:rPr>
          <w:sz w:val="32"/>
          <w:lang w:val="en-US" w:eastAsia="zh-CN"/>
          <w:szCs w:val="32"/>
          <w:kern w:val="2"/>
          <w:rFonts w:ascii="仿宋" w:hAnsi="仿宋" w:eastAsia="仿宋" w:hint="eastAsia"/>
        </w:rPr>
      </w:r>
      <w:r>
        <w:rPr>
          <w:sz w:val="32"/>
          <w:lang w:val="en-US" w:eastAsia="zh-CN"/>
          <w:szCs w:val="32"/>
          <w:kern w:val="2"/>
          <w:rFonts w:ascii="仿宋" w:hAnsi="仿宋" w:eastAsia="仿宋" w:hint="eastAsia"/>
        </w:rPr>
      </w:r>
      <w:r>
        <w:rPr>
          <w:sz w:val="32"/>
          <w:lang w:val="en-US" w:eastAsia="zh-CN"/>
          <w:szCs w:val="32"/>
          <w:kern w:val="2"/>
          <w:rFonts w:ascii="仿宋" w:hAnsi="仿宋" w:eastAsia="仿宋"/>
        </w:rPr>
      </w:r>
      <w:r>
        <w:rPr>
          <w:sz w:val="32"/>
          <w:lang w:val="en-US" w:eastAsia="zh-CN"/>
          <w:rFonts w:ascii="仿宋" w:hAnsi="仿宋" w:eastAsia="仿宋" w:hint="eastAsia"/>
        </w:rPr>
        <w:t>1.《广西高校大学生党的二十大精神理论微宣讲比赛报名表》（附件1，需同时报送盖章纸质版和Word电子版</w:t>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rPr>
          <w:sz w:val="32"/>
          <w:lang w:val="en-US" w:eastAsia="zh-CN"/>
          <w:rFonts w:ascii="仿宋" w:hAnsi="仿宋" w:eastAsia="仿宋" w:hint="eastAsia"/>
        </w:rPr>
      </w:pPr>
      <w:r>
        <w:rPr>
          <w:sz w:val="32"/>
          <w:lang w:val="en-US" w:eastAsia="zh-CN"/>
          <w:rFonts w:ascii="仿宋" w:hAnsi="仿宋" w:eastAsia="仿宋" w:hint="eastAsia"/>
        </w:rPr>
        <w:t>   2.《推荐作品汇总表》（附件2）;</w:t>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rPr>
          <w:sz w:val="32"/>
          <w:lang w:val="en-US" w:eastAsia="zh-CN"/>
          <w:rFonts w:ascii="仿宋" w:hAnsi="仿宋" w:eastAsia="仿宋" w:hint="eastAsia"/>
        </w:rPr>
      </w:pPr>
      <w:r>
        <w:rPr>
          <w:sz w:val="32"/>
          <w:lang w:val="en-US" w:eastAsia="zh-CN"/>
          <w:rFonts w:ascii="仿宋" w:hAnsi="仿宋" w:eastAsia="仿宋" w:hint="eastAsia"/>
        </w:rPr>
        <w:t>   3.推荐参赛作品的宣讲稿；</w:t>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rPr>
          <w:sz w:val="32"/>
          <w:lang w:val="en-US" w:eastAsia="zh-CN"/>
          <w:szCs w:val="32"/>
          <w:kern w:val="2"/>
          <w:rFonts w:ascii="仿宋" w:hAnsi="仿宋" w:eastAsia="仿宋" w:hint="eastAsia"/>
        </w:rPr>
      </w:pPr>
      <w:r>
        <w:rPr>
          <w:sz w:val="32"/>
          <w:lang w:val="en-US" w:eastAsia="zh-CN"/>
          <w:rFonts w:ascii="仿宋" w:hAnsi="仿宋" w:eastAsia="仿宋" w:hint="eastAsia"/>
        </w:rPr>
        <w:t>   4.推荐参赛作品的完整参赛视频。</w:t>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楷体" w:hAnsi="楷体" w:eastAsia="楷体" w:hint="eastAsia"/>
        </w:rPr>
      </w:pPr>
      <w:r>
        <w:rPr>
          <w:sz w:val="32"/>
          <w:lang w:val="en-US" w:eastAsia="zh-CN"/>
          <w:szCs w:val="32"/>
          <w:kern w:val="2"/>
          <w:rFonts w:ascii="楷体" w:hAnsi="楷体" w:eastAsia="楷体" w:hint="eastAsia"/>
        </w:rPr>
        <w:t xml:space="preserve">（二）报送方式</w:t>
      </w:r>
      <w:r>
        <w:rPr>
          <w:sz w:val="32"/>
          <w:lang w:val="en-US" w:eastAsia="zh-CN"/>
          <w:szCs w:val="32"/>
          <w:kern w:val="2"/>
          <w:rFonts w:ascii="楷体" w:hAnsi="楷体" w:eastAsia="楷体"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firstLine="640" w:firstLineChars="200"/>
        <w:rPr>
          <w:sz w:val="32"/>
          <w:lang w:val="en-US" w:eastAsia="zh-CN"/>
          <w:szCs w:val="32"/>
          <w:kern w:val="2"/>
          <w:rFonts w:ascii="仿宋" w:hAnsi="仿宋" w:eastAsia="仿宋"/>
        </w:rPr>
      </w:pPr>
      <w:r>
        <w:rPr>
          <w:sz w:val="32"/>
          <w:lang w:val="en-US" w:eastAsia="zh-CN"/>
          <w:szCs w:val="32"/>
          <w:kern w:val="2"/>
          <w:rFonts w:ascii="仿宋" w:hAnsi="仿宋" w:eastAsia="仿宋"/>
        </w:rPr>
        <w:t xml:space="preserve">请各</w:t>
      </w:r>
      <w:r>
        <w:rPr>
          <w:sz w:val="32"/>
          <w:lang w:val="en-US" w:eastAsia="zh-CN"/>
          <w:szCs w:val="32"/>
          <w:kern w:val="2"/>
          <w:rFonts w:ascii="仿宋" w:hAnsi="仿宋" w:eastAsia="仿宋" w:hint="eastAsia"/>
        </w:rPr>
        <w:t xml:space="preserve">班级务必</w:t>
      </w:r>
      <w:r>
        <w:rPr>
          <w:sz w:val="32"/>
          <w:lang w:val="en-US" w:eastAsia="zh-CN"/>
          <w:szCs w:val="32"/>
          <w:kern w:val="2"/>
          <w:rFonts w:ascii="仿宋" w:hAnsi="仿宋" w:eastAsia="仿宋"/>
        </w:rPr>
        <w:t xml:space="preserve">于</w:t>
      </w:r>
      <w:r>
        <w:rPr>
          <w:sz w:val="32"/>
          <w:lang w:val="en-US" w:eastAsia="zh-CN"/>
          <w:szCs w:val="32"/>
          <w:kern w:val="2"/>
          <w:rFonts w:ascii="仿宋" w:hAnsi="仿宋" w:eastAsia="仿宋" w:hint="eastAsia"/>
        </w:rPr>
        <w:t xml:space="preserve">2023年4</w:t>
      </w:r>
      <w:r>
        <w:rPr>
          <w:sz w:val="32"/>
          <w:lang w:val="en-US" w:eastAsia="zh-CN"/>
          <w:szCs w:val="32"/>
          <w:kern w:val="2"/>
          <w:rFonts w:ascii="仿宋" w:hAnsi="仿宋" w:eastAsia="仿宋"/>
        </w:rPr>
        <w:t xml:space="preserve">月</w:t>
      </w:r>
      <w:r>
        <w:rPr>
          <w:sz w:val="32"/>
          <w:lang w:val="en-US" w:eastAsia="zh-CN"/>
          <w:szCs w:val="32"/>
          <w:kern w:val="2"/>
          <w:rFonts w:ascii="仿宋" w:hAnsi="仿宋" w:eastAsia="仿宋" w:hint="eastAsia"/>
        </w:rPr>
        <w:t xml:space="preserve">25</w:t>
      </w:r>
      <w:r>
        <w:rPr>
          <w:sz w:val="32"/>
          <w:lang w:val="en-US" w:eastAsia="zh-CN"/>
          <w:szCs w:val="32"/>
          <w:kern w:val="2"/>
          <w:rFonts w:ascii="仿宋" w:hAnsi="仿宋" w:eastAsia="仿宋"/>
        </w:rPr>
        <w:t xml:space="preserve">日下午下班前将</w:t>
      </w:r>
      <w:r>
        <w:rPr>
          <w:sz w:val="32"/>
          <w:lang w:val="en-US" w:eastAsia="zh-CN"/>
          <w:szCs w:val="32"/>
          <w:kern w:val="2"/>
          <w:rFonts w:ascii="仿宋" w:hAnsi="仿宋" w:eastAsia="仿宋" w:hint="eastAsia"/>
        </w:rPr>
        <w:t xml:space="preserve">需要报送的纸质版（按推荐排序依次整理）和有关电子版发送至学办邮箱:jcxsgzbgs@126.com。</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spacing w:after="0" w:afterAutospacing="false" w:beforeAutospacing="false" w:line="560" w:lineRule="exact"/>
        <w:ind/>
        <w:rPr>
          <w:sz w:val="32"/>
          <w:lang w:val="en-US" w:eastAsia="zh-CN"/>
          <w:rFonts w:ascii="仿宋" w:hAnsi="仿宋" w:eastAsia="仿宋" w:hint="eastAsia"/>
        </w:rPr>
      </w:pPr>
      <w:r>
        <w:rPr>
          <w:sz w:val="32"/>
          <w:lang w:val="en-US" w:eastAsia="zh-CN"/>
          <w:szCs w:val="32"/>
          <w:kern w:val="2"/>
          <w:rFonts w:ascii="仿宋" w:hAnsi="仿宋" w:eastAsia="仿宋" w:hint="eastAsia"/>
        </w:rPr>
        <w:t xml:space="preserve">    附件：1.广西高校大学生党的二十大精神理论微宣讲比赛报名表（附件一）</w:t>
      </w:r>
      <w:r>
        <w:rPr>
          <w:sz w:val="32"/>
          <w:lang w:val="en-US" w:eastAsia="zh-CN"/>
          <w:szCs w:val="32"/>
          <w:kern w:val="2"/>
          <w:rFonts w:ascii="仿宋" w:hAnsi="仿宋" w:eastAsia="仿宋" w:hint="eastAsia"/>
        </w:rPr>
      </w:r>
    </w:p>
    <w:p>
      <w:pPr>
        <w:pStyle w:val="Normal"/>
        <w:keepNext w:val="0"/>
        <w:keepLines w:val="0"/>
        <w:pageBreakBefore w:val="0"/>
        <w:wordWrap w:val="1"/>
        <w:overflowPunct w:val="1"/>
        <w:topLinePunct w:val="0"/>
        <w:autoSpaceDE w:val="1"/>
        <w:autoSpaceDN w:val="1"/>
        <w:bidi w:val="0"/>
        <w:snapToGrid w:val="1"/>
        <w:jc w:val="both"/>
        <w:widowControl w:val="off"/>
        <w:kinsoku/>
        <w:numPr>
          <w:ilvl w:val="0"/>
          <w:numId w:val="1"/>
        </w:numPr>
        <w:tabs>
          <w:tab w:val="clear" w:pos="312"/>
        </w:tabs>
        <w:spacing w:after="0" w:afterAutospacing="false" w:beforeAutospacing="false" w:line="560" w:lineRule="exact"/>
        <w:ind w:firstLine="1600" w:firstLineChars="500"/>
        <w:rPr>
          <w:sz w:val="32"/>
          <w:lang w:val="en-US" w:eastAsia="zh-CN"/>
          <w:szCs w:val="32"/>
          <w:kern w:val="2"/>
          <w:rFonts w:ascii="仿宋" w:hAnsi="仿宋" w:eastAsia="仿宋" w:hint="eastAsia"/>
        </w:rPr>
      </w:pPr>
      <w:r>
        <w:rPr>
          <w:sz w:val="32"/>
          <w:lang w:val="en-US" w:eastAsia="zh-CN"/>
          <w:szCs w:val="32"/>
          <w:kern w:val="2"/>
          <w:rFonts w:ascii="仿宋" w:hAnsi="仿宋" w:eastAsia="仿宋" w:hint="eastAsia"/>
        </w:rPr>
        <w:t xml:space="preserve">推荐作品汇总表（附件二）</w:t>
      </w:r>
      <w:r>
        <w:rPr>
          <w:sz w:val="32"/>
          <w:lang w:val="en-US" w:eastAsia="zh-CN"/>
          <w:szCs w:val="32"/>
          <w:kern w:val="2"/>
          <w:rFonts w:ascii="仿宋" w:hAnsi="仿宋" w:eastAsia="仿宋" w:hint="eastAsia"/>
        </w:rPr>
      </w:r>
    </w:p>
    <w:p>
      <w:pPr>
        <w:pStyle w:val="BodyText"/>
        <w:numPr>
          <w:ilvl w:val="0"/>
          <w:numId w:val="0"/>
        </w:numPr>
        <w:spacing w:after="120" w:afterAutospacing="false" w:beforeAutospacing="false" w:line="276" w:lineRule="auto"/>
        <w:rPr>
          <w:lang w:val="en-US" w:eastAsia="zh-CN"/>
          <w:rFonts w:hint="eastAsia"/>
        </w:rPr>
      </w:pPr>
      <w:r>
        <w:rPr>
          <w:lang w:val="en-US" w:eastAsia="zh-CN"/>
          <w:rFonts w:hint="eastAsia"/>
        </w:rPr>
      </w:r>
    </w:p>
    <w:p>
      <w:pPr>
        <w:pStyle w:val="BodyText"/>
        <w:jc w:val="left"/>
        <w:numPr>
          <w:ilvl w:val="0"/>
          <w:numId w:val="0"/>
        </w:numPr>
        <w:spacing w:after="120" w:afterAutospacing="false" w:beforeAutospacing="false" w:line="276" w:lineRule="auto"/>
        <w:rPr>
          <w:sz w:val="32"/>
          <w:lang w:val="en-US" w:eastAsia="zh-CN" w:bidi="ar-SA"/>
          <w:rFonts w:ascii="仿宋" w:hAnsi="仿宋" w:eastAsia="仿宋" w:hint="eastAsia"/>
        </w:rPr>
      </w:pPr>
      <w:r>
        <w:rPr>
          <w:sz w:val="32"/>
          <w:lang w:val="en-US" w:eastAsia="zh-CN" w:bidi="ar-SA"/>
          <w:rFonts w:ascii="仿宋" w:hAnsi="仿宋" w:eastAsia="仿宋" w:hint="eastAsia"/>
        </w:rPr>
        <w:t>                         广西中医药大学基础医学院</w:t>
      </w:r>
    </w:p>
    <w:p>
      <w:pPr>
        <w:pStyle w:val="BodyText"/>
        <w:jc w:val="left"/>
        <w:numPr>
          <w:ilvl w:val="0"/>
          <w:numId w:val="0"/>
        </w:numPr>
        <w:spacing w:after="120" w:afterAutospacing="false" w:beforeAutospacing="false" w:line="276" w:lineRule="auto"/>
        <w:rPr>
          <w:sz w:val="32"/>
          <w:lang w:val="en-US" w:eastAsia="zh-CN" w:bidi="ar-SA"/>
          <w:rFonts w:ascii="仿宋" w:hAnsi="仿宋" w:eastAsia="仿宋" w:hint="eastAsia"/>
        </w:rPr>
      </w:pPr>
      <w:r>
        <w:rPr>
          <w:sz w:val="32"/>
          <w:lang w:val="en-US" w:eastAsia="zh-CN" w:bidi="ar-SA"/>
          <w:szCs w:val="32"/>
          <w:kern w:val="2"/>
          <w:rFonts w:ascii="仿宋" w:hAnsi="仿宋" w:eastAsia="仿宋" w:hint="eastAsia"/>
        </w:rPr>
        <w:t xml:space="preserve">                              学生工作办公室</w:t>
      </w:r>
      <w:r>
        <w:rPr>
          <w:sz w:val="32"/>
          <w:lang w:val="en-US" w:eastAsia="zh-CN" w:bidi="ar-SA"/>
          <w:szCs w:val="32"/>
          <w:kern w:val="2"/>
          <w:rFonts w:ascii="仿宋" w:hAnsi="仿宋" w:eastAsia="仿宋" w:hint="eastAsia"/>
        </w:rPr>
      </w:r>
    </w:p>
    <w:p>
      <w:pPr>
        <w:pStyle w:val="BodyText"/>
        <w:wordWrap w:val="0"/>
        <w:jc w:val="left"/>
        <w:numPr>
          <w:ilvl w:val="0"/>
          <w:numId w:val="0"/>
        </w:numPr>
        <w:spacing w:after="120" w:afterAutospacing="false" w:beforeAutospacing="false" w:line="276" w:lineRule="auto"/>
        <w:rPr>
          <w:sz w:val="32"/>
          <w:lang w:val="en-US" w:eastAsia="zh-CN" w:bidi="ar-SA"/>
          <w:szCs w:val="32"/>
          <w:kern w:val="2"/>
          <w:rFonts w:ascii="仿宋" w:hAnsi="仿宋" w:eastAsia="仿宋" w:hint="eastAsia"/>
        </w:rPr>
      </w:pPr>
      <w:r>
        <w:rPr>
          <w:sz w:val="32"/>
          <w:lang w:val="en-US" w:eastAsia="zh-CN" w:bidi="ar-SA"/>
          <w:szCs w:val="32"/>
          <w:kern w:val="2"/>
          <w:rFonts w:ascii="仿宋" w:hAnsi="仿宋" w:eastAsia="仿宋" w:hint="eastAsia"/>
        </w:rPr>
        <w:t xml:space="preserve">                             2023年4月19日   </w:t>
      </w:r>
      <w:r>
        <w:rPr>
          <w:sz w:val="32"/>
          <w:lang w:val="en-US" w:eastAsia="zh-CN" w:bidi="ar-SA"/>
          <w:szCs w:val="32"/>
          <w:kern w:val="2"/>
          <w:rFonts w:ascii="仿宋" w:hAnsi="仿宋" w:eastAsia="仿宋"/>
        </w:rPr>
      </w:r>
    </w:p>
    <w:p>
      <w:pPr>
        <w:pStyle w:val="BodyText"/>
        <w:numPr>
          <w:ilvl w:val="0"/>
          <w:numId w:val="0"/>
        </w:numPr>
        <w:spacing w:after="120" w:afterAutospacing="false" w:beforeAutospacing="false" w:line="276" w:lineRule="auto"/>
        <w:rPr>
          <w:lang w:val="en-US" w:eastAsia="zh-CN"/>
          <w:rFonts w:hint="eastAsia"/>
        </w:rPr>
      </w:pPr>
      <w:r>
        <w:rPr>
          <w:lang w:val="en-US" w:eastAsia="zh-CN"/>
          <w:rFonts w:hint="eastAsia"/>
        </w:rPr>
      </w:r>
    </w:p>
    <w:p>
      <w:pPr>
        <w:pStyle w:val="BodyText"/>
        <w:numPr>
          <w:ilvl w:val="0"/>
          <w:numId w:val="0"/>
        </w:numPr>
        <w:spacing w:after="120" w:afterAutospacing="false" w:beforeAutospacing="false" w:line="276" w:lineRule="auto"/>
        <w:rPr>
          <w:lang w:val="en-US" w:eastAsia="zh-CN"/>
          <w:rFonts w:hint="eastAsia"/>
        </w:rPr>
      </w:pPr>
      <w:r>
        <w:rPr>
          <w:lang w:val="en-US" w:eastAsia="zh-CN"/>
          <w:rFonts w:hint="eastAsia"/>
        </w:rPr>
      </w:r>
    </w:p>
    <w:p>
      <w:pPr>
        <w:pStyle w:val="BodyText"/>
        <w:numPr>
          <w:ilvl w:val="0"/>
          <w:numId w:val="0"/>
        </w:numPr>
        <w:spacing w:after="120" w:afterAutospacing="false" w:beforeAutospacing="false" w:line="276" w:lineRule="auto"/>
        <w:rPr>
          <w:lang w:val="en-US" w:eastAsia="zh-CN"/>
          <w:rFonts w:hint="eastAsia"/>
        </w:rPr>
      </w:pPr>
      <w:r>
        <w:rPr>
          <w:lang w:val="en-US" w:eastAsia="zh-CN"/>
          <w:rFonts w:hint="eastAsia"/>
        </w:rPr>
      </w:r>
    </w:p>
    <w:p>
      <w:pPr>
        <w:pStyle w:val="BodyText"/>
        <w:numPr>
          <w:ilvl w:val="0"/>
          <w:numId w:val="0"/>
        </w:numPr>
        <w:spacing w:after="120" w:afterAutospacing="false" w:beforeAutospacing="false" w:line="276" w:lineRule="auto"/>
        <w:rPr>
          <w:lang w:val="en-US" w:eastAsia="zh-CN"/>
          <w:rFonts w:hint="eastAsia"/>
        </w:rPr>
      </w:pPr>
      <w:r>
        <w:rPr>
          <w:lang w:val="en-US" w:eastAsia="zh-CN"/>
          <w:rFonts w:hint="eastAsia"/>
        </w:rPr>
      </w:r>
    </w:p>
    <w:p>
      <w:pPr>
        <w:pStyle w:val="BodyText"/>
        <w:numPr>
          <w:ilvl w:val="0"/>
          <w:numId w:val="0"/>
        </w:numPr>
        <w:spacing w:after="120" w:afterAutospacing="false" w:beforeAutospacing="false" w:line="276" w:lineRule="auto"/>
        <w:rPr>
          <w:lang w:val="en-US" w:eastAsia="zh-CN"/>
          <w:rFonts w:hint="eastAsia"/>
        </w:rPr>
      </w:pPr>
      <w:r>
        <w:rPr>
          <w:lang w:val="en-US" w:eastAsia="zh-CN"/>
          <w:rFonts w:hint="eastAsia"/>
        </w:rPr>
      </w:r>
    </w:p>
    <w:p>
      <w:pPr>
        <w:pStyle w:val="Normal"/>
        <w:keepNext w:val="0"/>
        <w:keepLines w:val="0"/>
        <w:pageBreakBefore w:val="0"/>
        <w:wordWrap w:val="1"/>
        <w:overflowPunct w:val="1"/>
        <w:topLinePunct w:val="0"/>
        <w:autoSpaceDE w:val="1"/>
        <w:autoSpaceDN w:val="1"/>
        <w:bidi w:val="0"/>
        <w:snapToGrid w:val="1"/>
        <w:jc w:val="center"/>
        <w:widowControl w:val="off"/>
        <w:kinsoku/>
        <w:spacing w:after="0" w:afterAutospacing="false" w:beforeAutospacing="false" w:line="700" w:lineRule="exact"/>
        <w:rPr>
          <w:color w:val="000000"/>
          <w:sz w:val="40"/>
          <w:lang w:val="en-US" w:eastAsia="zh-CN"/>
          <w:szCs w:val="40"/>
          <w:kern w:val="2"/>
          <w:rFonts w:ascii="方正小标宋简体" w:hAnsi="宋体" w:eastAsia="方正小标宋简体"/>
        </w:rPr>
      </w:pPr>
    </w:p>
    <w:tbl>
      <w:tblPr>
        <w:tblStyle w:val="TableGrid"/>
        <w:tblW w:w="0" w:type="auto"/>
        <w:jc w:val="center"/>
        <w:tblInd w:type="dxa" w:w="-108"/>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CellMar>
          <w:top w:type="dxa" w:w="0"/>
          <w:bottom w:type="dxa" w:w="0"/>
          <w:left w:type="dxa" w:w="108"/>
          <w:right w:type="dxa" w:w="108"/>
        </w:tblCellMar>
        <w:tblLayout w:type="auto"/>
      </w:tblPr>
      <w:tblGrid>
        <w:gridCol w:w="2386"/>
        <w:gridCol w:w="3055"/>
        <w:gridCol w:w="1423"/>
        <w:gridCol w:w="1658"/>
      </w:tblGrid>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c>
          <w:tcPr>
            <w:tcW w:w="2386" w:type="dxa"/>
            <w:vAlign w:val="center"/>
            <w:textDirection w:val="lrTb"/>
          </w:tcPr>
          <w:p>
            <w:pPr>
              <w:pStyle w:val="Normal"/>
              <w:jc w:val="center"/>
              <w:widowControl/>
              <w:spacing w:after="0" w:afterAutospacing="false" w:beforeAutospacing="false" w:line="240" w:lineRule="auto"/>
              <w:rPr>
                <w:b w:val="0"/>
                <w:color w:val="000000"/>
                <w:sz w:val="28"/>
                <w:lang w:val="en-US" w:eastAsia="zh-CN"/>
                <w:szCs w:val="24"/>
                <w:kern w:val="0"/>
                <w:bCs w:val="0"/>
                <w:rFonts w:ascii="仿宋_GB2312" w:hAnsi="仿宋_GB2312" w:eastAsia="仿宋_GB2312" w:hint="eastAsia"/>
              </w:rPr>
            </w:pPr>
            <w:r>
              <w:rPr>
                <w:b w:val="0"/>
                <w:color w:val="000000"/>
                <w:sz w:val="28"/>
                <w:lang w:val="en-US" w:eastAsia="zh-CN"/>
                <w:szCs w:val="24"/>
                <w:kern w:val="0"/>
                <w:bCs w:val="0"/>
                <w:rFonts w:ascii="仿宋_GB2312" w:hAnsi="仿宋_GB2312" w:eastAsia="仿宋_GB2312" w:hint="eastAsia"/>
              </w:rPr>
              <w:t xml:space="preserve">学院</w:t>
            </w:r>
            <w:r>
              <w:rPr>
                <w:b w:val="0"/>
                <w:color w:val="000000"/>
                <w:sz w:val="28"/>
                <w:lang w:eastAsia="zh-CN"/>
                <w:szCs w:val="24"/>
                <w:kern w:val="0"/>
                <w:bCs w:val="0"/>
                <w:rFonts w:ascii="仿宋_GB2312" w:hAnsi="仿宋_GB2312" w:eastAsia="仿宋_GB2312" w:hint="eastAsia"/>
              </w:rPr>
              <w:t xml:space="preserve">名称</w:t>
            </w:r>
            <w:r>
              <w:rPr>
                <w:b w:val="0"/>
                <w:color w:val="000000"/>
                <w:sz w:val="28"/>
                <w:lang w:eastAsia="zh-CN"/>
                <w:szCs w:val="24"/>
                <w:kern w:val="0"/>
                <w:bCs w:val="0"/>
                <w:rFonts w:ascii="仿宋_GB2312" w:hAnsi="仿宋_GB2312" w:eastAsia="仿宋_GB2312"/>
              </w:rPr>
            </w:r>
          </w:p>
        </w:tc>
        <w:tc>
          <w:tcPr>
            <w:tcW w:w="6136" w:type="dxa"/>
            <w:gridSpan w:val="3"/>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c>
          <w:tcPr>
            <w:tcW w:w="2386" w:type="dxa"/>
            <w:vAlign w:val="center"/>
            <w:textDirection w:val="lrTb"/>
          </w:tcPr>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作品名称</w:t>
            </w:r>
            <w:r>
              <w:rPr>
                <w:b w:val="0"/>
                <w:color w:val="000000"/>
                <w:sz w:val="28"/>
                <w:lang w:eastAsia="zh-CN"/>
                <w:szCs w:val="24"/>
                <w:kern w:val="0"/>
                <w:bCs w:val="0"/>
                <w:rFonts w:ascii="仿宋_GB2312" w:hAnsi="仿宋_GB2312" w:eastAsia="仿宋_GB2312"/>
              </w:rPr>
            </w:r>
          </w:p>
        </w:tc>
        <w:tc>
          <w:tcPr>
            <w:tcW w:w="3055"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c>
          <w:tcPr>
            <w:tcW w:w="1423"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t xml:space="preserve">时长</w:t>
            </w:r>
            <w:r>
              <w:rPr>
                <w:color w:val="000000"/>
                <w:sz w:val="28"/>
                <w:lang w:eastAsia="zh-CN"/>
                <w:szCs w:val="24"/>
                <w:kern w:val="0"/>
                <w:rFonts w:ascii="仿宋_GB2312" w:hAnsi="仿宋_GB2312" w:eastAsia="仿宋_GB2312"/>
              </w:rPr>
            </w:r>
          </w:p>
        </w:tc>
        <w:tc>
          <w:tcPr>
            <w:tcW w:w="1658"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c>
          <w:tcPr>
            <w:tcW w:w="2386" w:type="dxa"/>
            <w:vAlign w:val="top"/>
            <w:textDirection w:val="lrTb"/>
          </w:tcPr>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hint="eastAsia"/>
              </w:rPr>
            </w:pPr>
            <w:r>
              <w:rPr>
                <w:b w:val="0"/>
                <w:color w:val="000000"/>
                <w:sz w:val="28"/>
                <w:lang w:eastAsia="zh-CN"/>
                <w:szCs w:val="24"/>
                <w:kern w:val="0"/>
                <w:bCs w:val="0"/>
                <w:rFonts w:ascii="仿宋_GB2312" w:hAnsi="仿宋_GB2312" w:eastAsia="仿宋_GB2312" w:hint="eastAsia"/>
              </w:rPr>
              <w:t xml:space="preserve">参赛学生</w:t>
            </w:r>
            <w:r>
              <w:rPr>
                <w:b w:val="0"/>
                <w:color w:val="000000"/>
                <w:sz w:val="28"/>
                <w:lang w:eastAsia="zh-CN"/>
                <w:szCs w:val="24"/>
                <w:kern w:val="0"/>
                <w:bCs w:val="0"/>
                <w:rFonts w:ascii="仿宋_GB2312" w:hAnsi="仿宋_GB2312" w:eastAsia="仿宋_GB2312"/>
              </w:rPr>
              <w:t xml:space="preserve">姓名</w:t>
            </w:r>
            <w:r>
              <w:rPr>
                <w:b w:val="0"/>
                <w:color w:val="000000"/>
                <w:sz w:val="28"/>
                <w:lang w:eastAsia="zh-CN"/>
                <w:szCs w:val="24"/>
                <w:kern w:val="0"/>
                <w:bCs w:val="0"/>
                <w:rFonts w:ascii="仿宋_GB2312" w:hAnsi="仿宋_GB2312" w:eastAsia="仿宋_GB2312"/>
              </w:rPr>
            </w:r>
          </w:p>
        </w:tc>
        <w:tc>
          <w:tcPr>
            <w:tcW w:w="3055"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c>
          <w:tcPr>
            <w:tcW w:w="1423"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t xml:space="preserve">性别</w:t>
            </w:r>
            <w:r>
              <w:rPr>
                <w:color w:val="000000"/>
                <w:sz w:val="28"/>
                <w:lang w:eastAsia="zh-CN"/>
                <w:szCs w:val="24"/>
                <w:kern w:val="0"/>
                <w:rFonts w:ascii="仿宋_GB2312" w:hAnsi="仿宋_GB2312" w:eastAsia="仿宋_GB2312"/>
              </w:rPr>
            </w:r>
          </w:p>
        </w:tc>
        <w:tc>
          <w:tcPr>
            <w:tcW w:w="1658"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c>
          <w:tcPr>
            <w:tcW w:w="2386" w:type="dxa"/>
            <w:vAlign w:val="top"/>
            <w:textDirection w:val="lrTb"/>
          </w:tcPr>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所在</w:t>
            </w:r>
            <w:r>
              <w:rPr>
                <w:b w:val="0"/>
                <w:color w:val="000000"/>
                <w:sz w:val="28"/>
                <w:lang w:val="en-US" w:eastAsia="zh-CN"/>
                <w:szCs w:val="24"/>
                <w:kern w:val="0"/>
                <w:bCs w:val="0"/>
                <w:rFonts w:ascii="仿宋_GB2312" w:hAnsi="仿宋_GB2312" w:eastAsia="仿宋_GB2312" w:hint="eastAsia"/>
              </w:rPr>
              <w:t xml:space="preserve">年级、</w:t>
            </w:r>
            <w:r>
              <w:rPr>
                <w:b w:val="0"/>
                <w:color w:val="000000"/>
                <w:sz w:val="28"/>
                <w:lang w:val="en-US" w:eastAsia="zh-CN"/>
                <w:szCs w:val="24"/>
                <w:kern w:val="0"/>
                <w:bCs w:val="0"/>
                <w:rFonts w:ascii="仿宋_GB2312" w:hAnsi="仿宋_GB2312" w:eastAsia="仿宋_GB2312" w:hint="eastAsia"/>
              </w:rPr>
            </w:r>
          </w:p>
          <w:p>
            <w:pPr>
              <w:pStyle w:val="Normal"/>
              <w:jc w:val="center"/>
              <w:widowControl/>
              <w:spacing w:after="0" w:afterAutospacing="false" w:beforeAutospacing="false" w:line="240" w:lineRule="auto"/>
              <w:rPr>
                <w:b w:val="0"/>
                <w:color w:val="000000"/>
                <w:sz w:val="28"/>
                <w:lang w:val="en-US" w:eastAsia="zh-CN"/>
                <w:szCs w:val="24"/>
                <w:kern w:val="0"/>
                <w:bCs w:val="0"/>
                <w:rFonts w:ascii="仿宋_GB2312" w:hAnsi="仿宋_GB2312" w:eastAsia="仿宋_GB2312" w:hint="eastAsia"/>
              </w:rPr>
            </w:pPr>
            <w:r>
              <w:rPr>
                <w:b w:val="0"/>
                <w:color w:val="000000"/>
                <w:sz w:val="28"/>
                <w:lang w:val="en-US" w:eastAsia="zh-CN"/>
                <w:szCs w:val="24"/>
                <w:kern w:val="0"/>
                <w:bCs w:val="0"/>
                <w:rFonts w:ascii="仿宋_GB2312" w:hAnsi="仿宋_GB2312" w:eastAsia="仿宋_GB2312" w:hint="eastAsia"/>
              </w:rPr>
              <w:t xml:space="preserve">专业、班级</w:t>
            </w:r>
            <w:r>
              <w:rPr>
                <w:b w:val="0"/>
                <w:color w:val="000000"/>
                <w:sz w:val="28"/>
                <w:lang w:val="en-US" w:eastAsia="zh-CN"/>
                <w:szCs w:val="24"/>
                <w:kern w:val="0"/>
                <w:bCs w:val="0"/>
                <w:rFonts w:ascii="仿宋_GB2312" w:hAnsi="仿宋_GB2312" w:eastAsia="仿宋_GB2312"/>
              </w:rPr>
            </w:r>
          </w:p>
        </w:tc>
        <w:tc>
          <w:tcPr>
            <w:tcW w:w="6136" w:type="dxa"/>
            <w:gridSpan w:val="3"/>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c>
          <w:tcPr>
            <w:tcW w:w="2386" w:type="dxa"/>
            <w:vAlign w:val="top"/>
            <w:textDirection w:val="lrTb"/>
          </w:tcPr>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邮箱</w:t>
            </w:r>
            <w:r>
              <w:rPr>
                <w:b w:val="0"/>
                <w:color w:val="000000"/>
                <w:sz w:val="28"/>
                <w:lang w:eastAsia="zh-CN"/>
                <w:szCs w:val="24"/>
                <w:kern w:val="0"/>
                <w:bCs w:val="0"/>
                <w:rFonts w:ascii="仿宋_GB2312" w:hAnsi="仿宋_GB2312" w:eastAsia="仿宋_GB2312"/>
              </w:rPr>
            </w:r>
          </w:p>
        </w:tc>
        <w:tc>
          <w:tcPr>
            <w:tcW w:w="3055"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c>
          <w:tcPr>
            <w:tcW w:w="1423" w:type="dxa"/>
            <w:vAlign w:val="top"/>
            <w:textDirection w:val="lrTb"/>
          </w:tcPr>
          <w:p>
            <w:pPr>
              <w:pStyle w:val="Normal"/>
              <w:jc w:val="center"/>
              <w:widowControl/>
              <w:spacing w:after="0" w:afterAutospacing="false" w:beforeAutospacing="false" w:line="240" w:lineRule="auto"/>
              <w:rPr>
                <w:color w:val="000000"/>
                <w:sz w:val="28"/>
                <w:lang w:val="en-US" w:eastAsia="zh-CN"/>
                <w:szCs w:val="24"/>
                <w:kern w:val="0"/>
                <w:rFonts w:ascii="仿宋_GB2312" w:hAnsi="仿宋_GB2312" w:eastAsia="仿宋_GB2312" w:hint="eastAsia"/>
              </w:rPr>
            </w:pPr>
            <w:r>
              <w:rPr>
                <w:color w:val="000000"/>
                <w:sz w:val="28"/>
                <w:lang w:val="en-US" w:eastAsia="zh-CN"/>
                <w:szCs w:val="24"/>
                <w:kern w:val="0"/>
                <w:rFonts w:ascii="仿宋_GB2312" w:hAnsi="仿宋_GB2312" w:eastAsia="仿宋_GB2312" w:hint="eastAsia"/>
              </w:rPr>
              <w:t xml:space="preserve">手机号码</w:t>
            </w:r>
            <w:r>
              <w:rPr>
                <w:color w:val="000000"/>
                <w:sz w:val="28"/>
                <w:lang w:val="en-US" w:eastAsia="zh-CN"/>
                <w:szCs w:val="24"/>
                <w:kern w:val="0"/>
                <w:rFonts w:ascii="仿宋_GB2312" w:hAnsi="仿宋_GB2312" w:eastAsia="仿宋_GB2312"/>
              </w:rPr>
            </w:r>
          </w:p>
        </w:tc>
        <w:tc>
          <w:tcPr>
            <w:tcW w:w="1658" w:type="dxa"/>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c>
          <w:tcPr>
            <w:tcW w:w="2386" w:type="dxa"/>
            <w:vAlign w:val="top"/>
            <w:textDirection w:val="lrTb"/>
          </w:tcPr>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hint="eastAsia"/>
              </w:rPr>
            </w:pPr>
            <w:r>
              <w:rPr>
                <w:b w:val="0"/>
                <w:color w:val="000000"/>
                <w:sz w:val="28"/>
                <w:lang w:eastAsia="zh-CN"/>
                <w:szCs w:val="24"/>
                <w:kern w:val="0"/>
                <w:bCs w:val="0"/>
                <w:rFonts w:ascii="仿宋_GB2312" w:hAnsi="仿宋_GB2312" w:eastAsia="仿宋_GB2312" w:hint="eastAsia"/>
              </w:rPr>
              <w:t xml:space="preserve">指导教师信息</w:t>
            </w:r>
            <w:r>
              <w:rPr>
                <w:b w:val="0"/>
                <w:color w:val="000000"/>
                <w:sz w:val="28"/>
                <w:lang w:eastAsia="zh-CN"/>
                <w:szCs w:val="24"/>
                <w:kern w:val="0"/>
                <w:bCs w:val="0"/>
                <w:rFonts w:ascii="仿宋_GB2312" w:hAnsi="仿宋_GB2312" w:eastAsia="仿宋_GB2312" w:hint="eastAsia"/>
              </w:rPr>
            </w:r>
          </w:p>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hint="eastAsia"/>
              </w:rPr>
            </w:pPr>
            <w:r>
              <w:rPr>
                <w:b w:val="0"/>
                <w:color w:val="000000"/>
                <w:sz w:val="28"/>
                <w:lang w:eastAsia="zh-CN"/>
                <w:szCs w:val="24"/>
                <w:kern w:val="0"/>
                <w:bCs w:val="0"/>
                <w:rFonts w:ascii="仿宋_GB2312" w:hAnsi="仿宋_GB2312" w:eastAsia="仿宋_GB2312" w:hint="eastAsia"/>
              </w:rPr>
              <w:t xml:space="preserve">（</w:t>
            </w:r>
            <w:r>
              <w:rPr>
                <w:b w:val="0"/>
                <w:color w:val="000000"/>
                <w:sz w:val="28"/>
                <w:lang w:val="en-US" w:eastAsia="zh-CN"/>
                <w:szCs w:val="24"/>
                <w:kern w:val="0"/>
                <w:bCs w:val="0"/>
                <w:rFonts w:ascii="仿宋_GB2312" w:hAnsi="仿宋_GB2312" w:eastAsia="仿宋_GB2312" w:hint="eastAsia"/>
              </w:rPr>
              <w:t xml:space="preserve">姓名、职务</w:t>
            </w:r>
            <w:r>
              <w:rPr>
                <w:b w:val="0"/>
                <w:color w:val="000000"/>
                <w:sz w:val="28"/>
                <w:lang w:eastAsia="zh-CN"/>
                <w:szCs w:val="24"/>
                <w:kern w:val="0"/>
                <w:bCs w:val="0"/>
                <w:rFonts w:ascii="仿宋_GB2312" w:hAnsi="仿宋_GB2312" w:eastAsia="仿宋_GB2312" w:hint="eastAsia"/>
              </w:rPr>
              <w:t xml:space="preserve">）</w:t>
            </w:r>
            <w:r>
              <w:rPr>
                <w:b w:val="0"/>
                <w:color w:val="000000"/>
                <w:sz w:val="28"/>
                <w:lang w:eastAsia="zh-CN"/>
                <w:szCs w:val="24"/>
                <w:kern w:val="0"/>
                <w:bCs w:val="0"/>
                <w:rFonts w:ascii="仿宋_GB2312" w:hAnsi="仿宋_GB2312" w:eastAsia="仿宋_GB2312"/>
              </w:rPr>
            </w:r>
          </w:p>
        </w:tc>
        <w:tc>
          <w:tcPr>
            <w:tcW w:w="6136" w:type="dxa"/>
            <w:gridSpan w:val="3"/>
            <w:vAlign w:val="top"/>
            <w:textDirection w:val="lrTb"/>
          </w:tcPr>
          <w:p>
            <w:pPr>
              <w:pStyle w:val="Normal"/>
              <w:jc w:val="center"/>
              <w:widowControl/>
              <w:spacing w:after="0" w:afterAutospacing="false" w:beforeAutospacing="false" w:line="240" w:lineRule="auto"/>
              <w:rPr>
                <w:color w:val="000000"/>
                <w:sz w:val="28"/>
                <w:lang w:eastAsia="zh-CN"/>
                <w:szCs w:val="24"/>
                <w:kern w:val="0"/>
                <w:rFonts w:ascii="仿宋_GB2312" w:hAnsi="仿宋_GB2312" w:eastAsia="仿宋_GB2312"/>
              </w:rPr>
            </w:pPr>
            <w:r>
              <w:rPr>
                <w:color w:val="000000"/>
                <w:sz w:val="28"/>
                <w:lang w:eastAsia="zh-CN"/>
                <w:szCs w:val="24"/>
                <w:kern w:val="0"/>
                <w:rFonts w:ascii="仿宋_GB2312" w:hAnsi="仿宋_GB2312" w:eastAsia="仿宋_GB2312"/>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2559" w:hRule="atLeast"/>
        </w:trPr>
        <w:tc>
          <w:tcPr>
            <w:tcW w:w="2386" w:type="dxa"/>
            <w:vAlign w:val="top"/>
            <w:textDirection w:val="lrTb"/>
          </w:tcPr>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内</w:t>
            </w:r>
            <w:r>
              <w:rPr>
                <w:b w:val="0"/>
                <w:color w:val="000000"/>
                <w:sz w:val="28"/>
                <w:lang w:eastAsia="zh-CN"/>
                <w:szCs w:val="24"/>
                <w:kern w:val="0"/>
                <w:bCs w:val="0"/>
                <w:rFonts w:ascii="仿宋_GB2312" w:hAnsi="仿宋_GB2312" w:eastAsia="仿宋_GB2312"/>
              </w:rPr>
            </w:r>
          </w:p>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容</w:t>
            </w:r>
            <w:r>
              <w:rPr>
                <w:b w:val="0"/>
                <w:color w:val="000000"/>
                <w:sz w:val="28"/>
                <w:lang w:eastAsia="zh-CN"/>
                <w:szCs w:val="24"/>
                <w:kern w:val="0"/>
                <w:bCs w:val="0"/>
                <w:rFonts w:ascii="仿宋_GB2312" w:hAnsi="仿宋_GB2312" w:eastAsia="仿宋_GB2312"/>
              </w:rPr>
            </w:r>
          </w:p>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简</w:t>
            </w:r>
            <w:r>
              <w:rPr>
                <w:b w:val="0"/>
                <w:color w:val="000000"/>
                <w:sz w:val="28"/>
                <w:lang w:eastAsia="zh-CN"/>
                <w:szCs w:val="24"/>
                <w:kern w:val="0"/>
                <w:bCs w:val="0"/>
                <w:rFonts w:ascii="仿宋_GB2312" w:hAnsi="仿宋_GB2312" w:eastAsia="仿宋_GB2312"/>
              </w:rPr>
            </w:r>
          </w:p>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介</w:t>
            </w:r>
            <w:r>
              <w:rPr>
                <w:b w:val="0"/>
                <w:color w:val="000000"/>
                <w:sz w:val="28"/>
                <w:lang w:eastAsia="zh-CN"/>
                <w:szCs w:val="24"/>
                <w:kern w:val="0"/>
                <w:bCs w:val="0"/>
                <w:rFonts w:ascii="仿宋_GB2312" w:hAnsi="仿宋_GB2312" w:eastAsia="仿宋_GB2312"/>
              </w:rPr>
            </w:r>
          </w:p>
          <w:p>
            <w:pPr>
              <w:pStyle w:val="BodyText"/>
              <w:jc w:val="center"/>
              <w:rPr>
                <w:vertAlign w:val="baseline"/>
                <w:b w:val="0"/>
                <w:sz w:val="28"/>
                <w:lang w:eastAsia="zh-CN"/>
                <w:szCs w:val="28"/>
                <w:bCs w:val="0"/>
                <w:rFonts w:ascii="仿宋" w:hAnsi="仿宋" w:eastAsia="仿宋" w:hint="eastAsia"/>
              </w:rPr>
            </w:pPr>
            <w:r>
              <w:rPr>
                <w:vertAlign w:val="baseline"/>
                <w:b w:val="0"/>
                <w:sz w:val="28"/>
                <w:lang w:eastAsia="zh-CN"/>
                <w:szCs w:val="28"/>
                <w:bCs w:val="0"/>
                <w:rFonts w:ascii="仿宋" w:hAnsi="仿宋" w:eastAsia="仿宋" w:hint="eastAsia"/>
              </w:rPr>
              <w:t xml:space="preserve">（</w:t>
            </w:r>
            <w:r>
              <w:rPr>
                <w:vertAlign w:val="baseline"/>
                <w:b w:val="0"/>
                <w:sz w:val="28"/>
                <w:lang w:val="en-US" w:eastAsia="zh-CN"/>
                <w:szCs w:val="28"/>
                <w:bCs w:val="0"/>
                <w:rFonts w:ascii="仿宋" w:hAnsi="仿宋" w:eastAsia="仿宋" w:hint="eastAsia"/>
              </w:rPr>
              <w:t xml:space="preserve">200字</w:t>
            </w:r>
            <w:r>
              <w:rPr>
                <w:vertAlign w:val="baseline"/>
                <w:b w:val="0"/>
                <w:sz w:val="28"/>
                <w:lang w:val="en-US" w:eastAsia="zh-CN"/>
                <w:szCs w:val="28"/>
                <w:bCs w:val="0"/>
                <w:rFonts w:ascii="仿宋" w:hAnsi="仿宋" w:eastAsia="仿宋" w:hint="eastAsia"/>
              </w:rPr>
            </w:r>
          </w:p>
          <w:p>
            <w:pPr>
              <w:pStyle w:val="BodyText"/>
              <w:jc w:val="center"/>
              <w:rPr>
                <w:vertAlign w:val="baseline"/>
                <w:b w:val="0"/>
                <w:sz w:val="28"/>
                <w:lang w:val="en-US" w:eastAsia="zh-CN"/>
                <w:szCs w:val="28"/>
                <w:bCs w:val="0"/>
                <w:rFonts w:ascii="仿宋" w:hAnsi="仿宋" w:eastAsia="仿宋" w:hint="eastAsia"/>
              </w:rPr>
            </w:pPr>
            <w:r>
              <w:rPr>
                <w:vertAlign w:val="baseline"/>
                <w:b w:val="0"/>
                <w:sz w:val="28"/>
                <w:lang w:val="en-US" w:eastAsia="zh-CN"/>
                <w:szCs w:val="28"/>
                <w:bCs w:val="0"/>
                <w:rFonts w:ascii="仿宋" w:hAnsi="仿宋" w:eastAsia="仿宋" w:hint="eastAsia"/>
              </w:rPr>
              <w:t xml:space="preserve">以内</w:t>
            </w:r>
            <w:r>
              <w:rPr>
                <w:vertAlign w:val="baseline"/>
                <w:b w:val="0"/>
                <w:sz w:val="28"/>
                <w:lang w:eastAsia="zh-CN"/>
                <w:szCs w:val="28"/>
                <w:bCs w:val="0"/>
                <w:rFonts w:ascii="仿宋" w:hAnsi="仿宋" w:eastAsia="仿宋" w:hint="eastAsia"/>
              </w:rPr>
              <w:t xml:space="preserve">）</w:t>
            </w:r>
            <w:r>
              <w:rPr>
                <w:vertAlign w:val="baseline"/>
                <w:b w:val="0"/>
                <w:sz w:val="24"/>
                <w:lang w:eastAsia="zh-CN"/>
                <w:szCs w:val="24"/>
                <w:bCs w:val="0"/>
                <w:rFonts w:ascii="Times New Roman" w:hAnsi="Times New Roman" w:eastAsia="黑体"/>
              </w:rPr>
            </w:r>
          </w:p>
        </w:tc>
        <w:tc>
          <w:tcPr>
            <w:tcW w:w="6136" w:type="dxa"/>
            <w:gridSpan w:val="3"/>
            <w:vAlign w:val="top"/>
            <w:textDirection w:val="lrTb"/>
          </w:tcPr>
          <w:p>
            <w:pPr>
              <w:pStyle w:val="BodyText"/>
              <w:jc w:val="both"/>
              <w:rPr>
                <w:vertAlign w:val="baseline"/>
                <w:b w:val="0"/>
                <w:sz w:val="24"/>
                <w:szCs w:val="24"/>
                <w:bCs w:val="0"/>
                <w:rFonts w:ascii="Times New Roman" w:hAnsi="Times New Roman" w:eastAsia="黑体"/>
              </w:rPr>
            </w:pPr>
            <w:r>
              <w:rPr>
                <w:vertAlign w:val="baseline"/>
                <w:b w:val="0"/>
                <w:sz w:val="24"/>
                <w:szCs w:val="24"/>
                <w:bCs w:val="0"/>
                <w:rFonts w:ascii="Times New Roman" w:hAnsi="Times New Roman" w:eastAsia="黑体"/>
              </w:rPr>
            </w:r>
          </w:p>
          <w:p>
            <w:pPr>
              <w:pStyle w:val="BodyText"/>
              <w:jc w:val="both"/>
              <w:rPr>
                <w:vertAlign w:val="baseline"/>
                <w:b w:val="0"/>
                <w:sz w:val="24"/>
                <w:szCs w:val="24"/>
                <w:bCs w:val="0"/>
                <w:rFonts w:ascii="Times New Roman" w:hAnsi="Times New Roman" w:eastAsia="黑体"/>
              </w:rPr>
            </w:pPr>
            <w:r>
              <w:rPr>
                <w:vertAlign w:val="baseline"/>
                <w:b w:val="0"/>
                <w:sz w:val="24"/>
                <w:szCs w:val="24"/>
                <w:bCs w:val="0"/>
                <w:rFonts w:ascii="Times New Roman" w:hAnsi="Times New Roman" w:eastAsia="黑体"/>
              </w:rPr>
            </w:r>
          </w:p>
          <w:p>
            <w:pPr>
              <w:pStyle w:val="BodyText"/>
              <w:jc w:val="both"/>
              <w:rPr>
                <w:vertAlign w:val="baseline"/>
                <w:b w:val="0"/>
                <w:sz w:val="24"/>
                <w:szCs w:val="24"/>
                <w:bCs w:val="0"/>
                <w:rFonts w:ascii="Times New Roman" w:hAnsi="Times New Roman" w:eastAsia="黑体"/>
              </w:rPr>
            </w:pPr>
            <w:r>
              <w:rPr>
                <w:vertAlign w:val="baseline"/>
                <w:b w:val="0"/>
                <w:sz w:val="24"/>
                <w:szCs w:val="24"/>
                <w:bCs w:val="0"/>
                <w:rFonts w:ascii="Times New Roman" w:hAnsi="Times New Roman" w:eastAsia="黑体"/>
              </w:rPr>
            </w:r>
          </w:p>
          <w:p>
            <w:pPr>
              <w:pStyle w:val="BodyText"/>
              <w:jc w:val="both"/>
              <w:rPr>
                <w:vertAlign w:val="baseline"/>
                <w:b w:val="0"/>
                <w:sz w:val="24"/>
                <w:szCs w:val="24"/>
                <w:bCs w:val="0"/>
                <w:rFonts w:ascii="Times New Roman" w:hAnsi="Times New Roman" w:eastAsia="黑体"/>
              </w:rPr>
            </w:pPr>
            <w:r>
              <w:rPr>
                <w:vertAlign w:val="baseline"/>
                <w:b w:val="0"/>
                <w:sz w:val="24"/>
                <w:szCs w:val="24"/>
                <w:bCs w:val="0"/>
                <w:rFonts w:ascii="Times New Roman" w:hAnsi="Times New Roman" w:eastAsia="黑体"/>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1645" w:hRule="atLeast"/>
        </w:trPr>
        <w:tc>
          <w:tcPr>
            <w:tcW w:w="2386" w:type="dxa"/>
            <w:vAlign w:val="top"/>
            <w:textDirection w:val="lrTb"/>
          </w:tcPr>
          <w:p>
            <w:pPr>
              <w:pStyle w:val="Normal"/>
              <w:jc w:val="center"/>
              <w:widowControl/>
              <w:spacing w:after="0" w:afterAutospacing="false" w:beforeAutospacing="false" w:line="240" w:lineRule="auto"/>
              <w:rPr>
                <w:b w:val="0"/>
                <w:color w:val="000000"/>
                <w:sz w:val="28"/>
                <w:lang w:val="en-US" w:eastAsia="zh-CN"/>
                <w:szCs w:val="24"/>
                <w:kern w:val="0"/>
                <w:bCs w:val="0"/>
                <w:rFonts w:ascii="仿宋_GB2312" w:hAnsi="仿宋_GB2312" w:eastAsia="仿宋_GB2312" w:hint="eastAsia"/>
              </w:rPr>
            </w:pPr>
            <w:r>
              <w:rPr>
                <w:b w:val="0"/>
                <w:color w:val="000000"/>
                <w:sz w:val="28"/>
                <w:lang w:val="en-US" w:eastAsia="zh-CN"/>
                <w:szCs w:val="24"/>
                <w:kern w:val="0"/>
                <w:bCs w:val="0"/>
                <w:rFonts w:ascii="仿宋_GB2312" w:hAnsi="仿宋_GB2312" w:eastAsia="仿宋_GB2312" w:hint="eastAsia"/>
              </w:rPr>
              <w:t xml:space="preserve">推</w:t>
            </w:r>
            <w:r>
              <w:rPr>
                <w:b w:val="0"/>
                <w:color w:val="000000"/>
                <w:sz w:val="28"/>
                <w:lang w:val="en-US" w:eastAsia="zh-CN"/>
                <w:szCs w:val="24"/>
                <w:kern w:val="0"/>
                <w:bCs w:val="0"/>
                <w:rFonts w:ascii="仿宋_GB2312" w:hAnsi="仿宋_GB2312" w:eastAsia="仿宋_GB2312" w:hint="eastAsia"/>
              </w:rPr>
            </w:r>
          </w:p>
          <w:p>
            <w:pPr>
              <w:pStyle w:val="Normal"/>
              <w:jc w:val="center"/>
              <w:widowControl/>
              <w:spacing w:after="0" w:afterAutospacing="false" w:beforeAutospacing="false" w:line="240" w:lineRule="auto"/>
              <w:rPr>
                <w:b w:val="0"/>
                <w:color w:val="000000"/>
                <w:sz w:val="28"/>
                <w:lang w:val="en-US" w:eastAsia="zh-CN"/>
                <w:szCs w:val="24"/>
                <w:kern w:val="0"/>
                <w:bCs w:val="0"/>
                <w:rFonts w:ascii="仿宋_GB2312" w:hAnsi="仿宋_GB2312" w:eastAsia="仿宋_GB2312" w:hint="eastAsia"/>
              </w:rPr>
            </w:pPr>
            <w:r>
              <w:rPr>
                <w:b w:val="0"/>
                <w:color w:val="000000"/>
                <w:sz w:val="28"/>
                <w:lang w:val="en-US" w:eastAsia="zh-CN"/>
                <w:szCs w:val="24"/>
                <w:kern w:val="0"/>
                <w:bCs w:val="0"/>
                <w:rFonts w:ascii="仿宋_GB2312" w:hAnsi="仿宋_GB2312" w:eastAsia="仿宋_GB2312" w:hint="eastAsia"/>
              </w:rPr>
              <w:t xml:space="preserve">荐</w:t>
            </w:r>
            <w:r>
              <w:rPr>
                <w:b w:val="0"/>
                <w:color w:val="000000"/>
                <w:sz w:val="28"/>
                <w:lang w:val="en-US" w:eastAsia="zh-CN"/>
                <w:szCs w:val="24"/>
                <w:kern w:val="0"/>
                <w:bCs w:val="0"/>
                <w:rFonts w:ascii="仿宋_GB2312" w:hAnsi="仿宋_GB2312" w:eastAsia="仿宋_GB2312" w:hint="eastAsia"/>
              </w:rPr>
            </w:r>
          </w:p>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意</w:t>
            </w:r>
            <w:r>
              <w:rPr>
                <w:b w:val="0"/>
                <w:color w:val="000000"/>
                <w:sz w:val="28"/>
                <w:lang w:eastAsia="zh-CN"/>
                <w:szCs w:val="24"/>
                <w:kern w:val="0"/>
                <w:bCs w:val="0"/>
                <w:rFonts w:ascii="仿宋_GB2312" w:hAnsi="仿宋_GB2312" w:eastAsia="仿宋_GB2312"/>
              </w:rPr>
            </w:r>
          </w:p>
          <w:p>
            <w:pPr>
              <w:pStyle w:val="Normal"/>
              <w:jc w:val="center"/>
              <w:widowControl/>
              <w:spacing w:after="0" w:afterAutospacing="false" w:beforeAutospacing="false" w:line="240" w:lineRule="auto"/>
              <w:rPr>
                <w:b w:val="0"/>
                <w:color w:val="000000"/>
                <w:sz w:val="28"/>
                <w:lang w:eastAsia="zh-CN"/>
                <w:szCs w:val="24"/>
                <w:kern w:val="0"/>
                <w:bCs w:val="0"/>
                <w:rFonts w:ascii="仿宋_GB2312" w:hAnsi="仿宋_GB2312" w:eastAsia="仿宋_GB2312"/>
              </w:rPr>
            </w:pPr>
            <w:r>
              <w:rPr>
                <w:b w:val="0"/>
                <w:color w:val="000000"/>
                <w:sz w:val="28"/>
                <w:lang w:eastAsia="zh-CN"/>
                <w:szCs w:val="24"/>
                <w:kern w:val="0"/>
                <w:bCs w:val="0"/>
                <w:rFonts w:ascii="仿宋_GB2312" w:hAnsi="仿宋_GB2312" w:eastAsia="仿宋_GB2312"/>
              </w:rPr>
              <w:t xml:space="preserve">见</w:t>
            </w:r>
            <w:r>
              <w:rPr>
                <w:vertAlign w:val="baseline"/>
                <w:b w:val="0"/>
                <w:sz w:val="24"/>
                <w:lang w:eastAsia="zh-CN"/>
                <w:szCs w:val="24"/>
                <w:bCs w:val="0"/>
                <w:rFonts w:ascii="Times New Roman" w:hAnsi="Times New Roman" w:eastAsia="黑体"/>
              </w:rPr>
            </w:r>
          </w:p>
        </w:tc>
        <w:tc>
          <w:tcPr>
            <w:tcW w:w="6136" w:type="dxa"/>
            <w:gridSpan w:val="3"/>
            <w:vAlign w:val="top"/>
            <w:textDirection w:val="lrTb"/>
          </w:tcPr>
          <w:p>
            <w:pPr>
              <w:pStyle w:val="BodyText"/>
              <w:jc w:val="both"/>
              <w:rPr>
                <w:vertAlign w:val="baseline"/>
                <w:b w:val="0"/>
                <w:sz w:val="24"/>
                <w:szCs w:val="24"/>
                <w:bCs w:val="0"/>
                <w:rFonts w:ascii="Times New Roman" w:hAnsi="Times New Roman" w:eastAsia="黑体"/>
              </w:rPr>
            </w:pPr>
            <w:r>
              <w:rPr>
                <w:vertAlign w:val="baseline"/>
                <w:b w:val="0"/>
                <w:sz w:val="24"/>
                <w:szCs w:val="24"/>
                <w:bCs w:val="0"/>
                <w:rFonts w:ascii="Times New Roman" w:hAnsi="Times New Roman" w:eastAsia="黑体"/>
              </w:rPr>
            </w:r>
          </w:p>
          <w:p>
            <w:pPr>
              <w:pStyle w:val="Normal"/>
              <w:jc w:val="center"/>
              <w:widowControl/>
              <w:spacing w:after="0" w:afterAutospacing="false" w:beforeAutospacing="false" w:line="240" w:lineRule="auto"/>
              <w:rPr>
                <w:vertAlign w:val="baseline"/>
                <w:b w:val="0"/>
                <w:sz w:val="28"/>
                <w:lang w:val="en-US" w:eastAsia="zh-CN"/>
                <w:szCs w:val="28"/>
                <w:bCs w:val="0"/>
                <w:rFonts w:ascii="仿宋" w:hAnsi="仿宋" w:eastAsia="仿宋" w:hint="eastAsia"/>
              </w:rPr>
            </w:pPr>
            <w:r>
              <w:rPr>
                <w:vertAlign w:val="baseline"/>
                <w:b w:val="0"/>
                <w:sz w:val="28"/>
                <w:lang w:val="en-US" w:eastAsia="zh-CN"/>
                <w:szCs w:val="28"/>
                <w:bCs w:val="0"/>
                <w:rFonts w:ascii="仿宋" w:hAnsi="仿宋" w:eastAsia="仿宋" w:hint="eastAsia"/>
              </w:rPr>
              <w:t xml:space="preserve">                          </w:t>
            </w:r>
            <w:r>
              <w:rPr>
                <w:color w:val="000000"/>
                <w:sz w:val="28"/>
                <w:lang w:val="en-US" w:eastAsia="zh-CN"/>
                <w:szCs w:val="24"/>
                <w:kern w:val="0"/>
                <w:rFonts w:ascii="仿宋_GB2312" w:hAnsi="仿宋_GB2312" w:eastAsia="仿宋_GB2312" w:hint="eastAsia"/>
              </w:rPr>
              <w:t xml:space="preserve">                           负责人</w:t>
            </w:r>
            <w:r>
              <w:rPr>
                <w:color w:val="000000"/>
                <w:sz w:val="28"/>
                <w:kern w:val="0"/>
                <w:rFonts w:ascii="仿宋_GB2312" w:hAnsi="仿宋_GB2312" w:eastAsia="仿宋_GB2312" w:hint="eastAsia"/>
              </w:rPr>
              <w:t xml:space="preserve">签字（盖章）：</w:t>
            </w:r>
            <w:r>
              <w:rPr>
                <w:color w:val="000000"/>
                <w:sz w:val="28"/>
                <w:lang w:val="en-US" w:eastAsia="zh-CN"/>
                <w:szCs w:val="24"/>
                <w:kern w:val="0"/>
                <w:rFonts w:ascii="仿宋_GB2312" w:hAnsi="仿宋_GB2312" w:eastAsia="仿宋_GB2312" w:hint="eastAsia"/>
              </w:rPr>
            </w:r>
          </w:p>
          <w:p>
            <w:pPr>
              <w:pStyle w:val="Normal"/>
              <w:jc w:val="center"/>
              <w:widowControl/>
              <w:spacing w:after="0" w:afterAutospacing="false" w:beforeAutospacing="false" w:line="240" w:lineRule="auto"/>
              <w:rPr>
                <w:color w:val="000000"/>
                <w:sz w:val="28"/>
                <w:lang w:val="en-US" w:eastAsia="zh-CN"/>
                <w:szCs w:val="24"/>
                <w:kern w:val="0"/>
                <w:rFonts w:ascii="仿宋_GB2312" w:hAnsi="仿宋_GB2312" w:eastAsia="仿宋_GB2312" w:hint="eastAsia"/>
              </w:rPr>
            </w:pPr>
            <w:r>
              <w:rPr>
                <w:color w:val="000000"/>
                <w:sz w:val="28"/>
                <w:lang w:val="en-US" w:eastAsia="zh-CN"/>
                <w:szCs w:val="24"/>
                <w:kern w:val="0"/>
                <w:rFonts w:ascii="仿宋_GB2312" w:hAnsi="仿宋_GB2312" w:eastAsia="仿宋_GB2312" w:hint="eastAsia"/>
              </w:rPr>
              <w:t xml:space="preserve">                      年   月    日</w:t>
            </w:r>
            <w:r>
              <w:rPr>
                <w:vertAlign w:val="baseline"/>
                <w:b w:val="0"/>
                <w:sz w:val="24"/>
                <w:lang w:val="en-US" w:eastAsia="zh-CN"/>
                <w:szCs w:val="24"/>
                <w:bCs w:val="0"/>
                <w:rFonts w:ascii="Times New Roman" w:hAnsi="Times New Roman" w:eastAsia="黑体"/>
              </w:rPr>
            </w:r>
          </w:p>
        </w:tc>
      </w:tr>
    </w:tbl>
    <w:p>
      <w:pPr>
        <w:pStyle w:val="Normal"/>
        <w:rPr>
          <w:sz w:val="32"/>
          <w:lang w:val="en-US" w:eastAsia="zh-CN"/>
          <w:szCs w:val="32"/>
          <w:rFonts w:ascii="Times New Roman" w:hAnsi="Times New Roman" w:eastAsia="黑体"/>
        </w:rPr>
      </w:pPr>
      <w:r>
        <w:br w:type="page"/>
        <w:rPr>
          <w:sz w:val="32"/>
          <w:lang w:val="en-US" w:eastAsia="zh-CN"/>
          <w:szCs w:val="32"/>
          <w:rFonts w:ascii="Times New Roman" w:hAnsi="Times New Roman" w:eastAsia="黑体"/>
        </w:rPr>
      </w:r>
      <w:r>
        <w:rPr>
          <w:sz w:val="32"/>
          <w:lang w:val="en-US" w:eastAsia="zh-CN"/>
          <w:szCs w:val="32"/>
          <w:rFonts w:ascii="Times New Roman" w:hAnsi="Times New Roman" w:eastAsia="黑体"/>
        </w:rPr>
      </w:r>
    </w:p>
    <w:p>
      <w:pPr>
        <w:pStyle w:val="BodyText"/>
        <w:jc w:val="both"/>
        <w:rPr>
          <w:sz w:val="32"/>
          <w:lang w:eastAsia="zh-CN"/>
          <w:szCs w:val="32"/>
          <w:rFonts w:ascii="黑体" w:hAnsi="黑体" w:eastAsia="黑体" w:hint="eastAsia"/>
        </w:rPr>
      </w:pPr>
      <w:r>
        <w:rPr>
          <w:sz w:val="32"/>
          <w:lang w:eastAsia="zh-CN"/>
          <w:szCs w:val="32"/>
          <w:rFonts w:ascii="黑体" w:hAnsi="黑体" w:eastAsia="黑体" w:hint="eastAsia"/>
        </w:rPr>
        <w:t xml:space="preserve">附件</w:t>
      </w:r>
      <w:r>
        <w:rPr>
          <w:sz w:val="32"/>
          <w:lang w:val="en-US" w:eastAsia="zh-CN"/>
          <w:szCs w:val="32"/>
          <w:rFonts w:ascii="黑体" w:hAnsi="黑体" w:eastAsia="黑体" w:hint="eastAsia"/>
        </w:rPr>
        <w:t xml:space="preserve">2</w:t>
      </w:r>
      <w:r>
        <w:rPr>
          <w:sz w:val="32"/>
          <w:lang w:val="en-US" w:eastAsia="zh-CN"/>
          <w:szCs w:val="32"/>
          <w:rFonts w:ascii="黑体" w:hAnsi="黑体" w:eastAsia="黑体"/>
        </w:rPr>
      </w:r>
    </w:p>
    <w:p>
      <w:pPr>
        <w:pStyle w:val="Normal"/>
        <w:keepNext w:val="0"/>
        <w:keepLines w:val="0"/>
        <w:pageBreakBefore w:val="0"/>
        <w:wordWrap w:val="1"/>
        <w:overflowPunct w:val="1"/>
        <w:topLinePunct w:val="0"/>
        <w:autoSpaceDE w:val="1"/>
        <w:autoSpaceDN w:val="1"/>
        <w:bidi w:val="0"/>
        <w:snapToGrid w:val="1"/>
        <w:jc w:val="center"/>
        <w:widowControl w:val="off"/>
        <w:kinsoku/>
        <w:spacing w:after="0" w:afterAutospacing="false" w:beforeAutospacing="false" w:line="700" w:lineRule="exact"/>
        <w:rPr>
          <w:color w:val="000000"/>
          <w:sz w:val="44"/>
          <w:lang w:val="en-US" w:eastAsia="zh-CN"/>
          <w:szCs w:val="44"/>
          <w:kern w:val="2"/>
          <w:rFonts w:ascii="方正小标宋简体" w:hAnsi="宋体" w:eastAsia="方正小标宋简体" w:hint="eastAsia"/>
        </w:rPr>
      </w:pPr>
      <w:r>
        <w:rPr>
          <w:color w:val="000000"/>
          <w:sz w:val="44"/>
          <w:lang w:val="en-US" w:eastAsia="zh-CN"/>
          <w:szCs w:val="44"/>
          <w:kern w:val="2"/>
          <w:rFonts w:ascii="方正小标宋简体" w:hAnsi="宋体" w:eastAsia="方正小标宋简体" w:hint="eastAsia"/>
        </w:rPr>
        <w:t xml:space="preserve">推荐作品汇总</w:t>
      </w:r>
      <w:r>
        <w:rPr>
          <w:color w:val="000000"/>
          <w:sz w:val="44"/>
          <w:lang w:val="en-US" w:eastAsia="zh-CN"/>
          <w:szCs w:val="44"/>
          <w:kern w:val="2"/>
          <w:rFonts w:ascii="方正小标宋简体" w:hAnsi="宋体" w:eastAsia="方正小标宋简体"/>
        </w:rPr>
        <w:t xml:space="preserve">表</w:t>
      </w:r>
      <w:r>
        <w:rPr>
          <w:lang w:val="en-US" w:eastAsia="zh-CN"/>
        </w:rPr>
      </w:r>
    </w:p>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ind w:firstLineChars="-200" w:hanging="640" w:left="720"/>
        <w:rPr>
          <w:i w:val="0"/>
          <w:color w:val="222222"/>
          <w:spacing w:val="0"/>
          <w:sz w:val="32"/>
          <w:lang w:val="en-US" w:eastAsia="zh-CN" w:bidi="ar-SA"/>
          <w:szCs w:val="32"/>
          <w:iCs w:val="0"/>
          <w:shd w:val="clear" w:color="auto" w:fill="FFFFFF"/>
          <w:rFonts w:ascii="仿宋_GB2312" w:hAnsi="仿宋_GB2312" w:eastAsia="仿宋_GB2312" w:hint="eastAsia"/>
        </w:rPr>
      </w:pPr>
      <w:r>
        <w:rPr>
          <w:i w:val="0"/>
          <w:color w:val="222222"/>
          <w:spacing w:val="0"/>
          <w:sz w:val="32"/>
          <w:lang w:val="en-US" w:eastAsia="zh-CN" w:bidi="ar-SA"/>
          <w:szCs w:val="32"/>
          <w:iCs w:val="0"/>
          <w:shd w:val="clear" w:color="auto" w:fill="FFFFFF"/>
          <w:rFonts w:ascii="仿宋_GB2312" w:hAnsi="仿宋_GB2312" w:eastAsia="仿宋_GB2312" w:hint="eastAsia"/>
        </w:rPr>
        <w:t xml:space="preserve">推荐学院（盖章）：            </w:t>
      </w:r>
      <w:r>
        <w:rPr>
          <w:color w:val="000000"/>
          <w:sz w:val="32"/>
          <w:lang w:val="en-US" w:eastAsia="zh-CN"/>
          <w:szCs w:val="32"/>
          <w:rFonts w:ascii="仿宋_GB2312" w:hAnsi="仿宋" w:eastAsia="仿宋_GB2312" w:hint="eastAsia"/>
        </w:rPr>
        <w:t xml:space="preserve">     </w:t>
      </w:r>
      <w:r>
        <w:rPr>
          <w:i w:val="0"/>
          <w:color w:val="222222"/>
          <w:spacing w:val="0"/>
          <w:sz w:val="32"/>
          <w:lang w:val="en-US" w:eastAsia="zh-CN" w:bidi="ar-SA"/>
          <w:szCs w:val="32"/>
          <w:iCs w:val="0"/>
          <w:shd w:val="clear" w:color="auto" w:fill="FFFFFF"/>
          <w:rFonts w:ascii="仿宋_GB2312" w:hAnsi="仿宋_GB2312" w:eastAsia="仿宋_GB2312"/>
        </w:rPr>
      </w:r>
    </w:p>
    <w:tbl>
      <w:tblPr>
        <w:tblStyle w:val="TableGrid"/>
        <w:tblW w:w="10431" w:type="dxa"/>
        <w:jc w:val="center"/>
        <w:tblInd w:type="dxa" w:w="-108"/>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CellMar>
          <w:top w:type="dxa" w:w="0"/>
          <w:bottom w:type="dxa" w:w="0"/>
          <w:left w:type="dxa" w:w="108"/>
          <w:right w:type="dxa" w:w="108"/>
        </w:tblCellMar>
        <w:tblLayout w:type="auto"/>
      </w:tblPr>
      <w:tblGrid>
        <w:gridCol w:w="1077"/>
        <w:gridCol w:w="5268"/>
        <w:gridCol w:w="1350"/>
        <w:gridCol w:w="2736"/>
      </w:tblGrid>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92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推荐</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排序</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c>
          <w:tcPr>
            <w:tcW w:w="5268"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作品名称</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c>
          <w:tcPr>
            <w:tcW w:w="1350"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000000"/>
                <w:spacing w:val="0"/>
                <w:sz w:val="28"/>
                <w:lang w:val="en-US" w:eastAsia="zh-CN" w:bidi="ar-SA"/>
                <w:szCs w:val="28"/>
                <w:bCs w:val="0"/>
                <w:iCs w:val="0"/>
                <w:shd w:val="clear" w:color="auto" w:fill="FFFFFF"/>
                <w:rFonts w:ascii="黑体" w:hAnsi="黑体" w:eastAsia="黑体" w:hint="eastAsia"/>
              </w:rPr>
            </w:pPr>
            <w:r>
              <w:rPr>
                <w:vertAlign w:val="baseline"/>
                <w:b w:val="0"/>
                <w:i w:val="0"/>
                <w:color w:val="000000"/>
                <w:spacing w:val="0"/>
                <w:sz w:val="28"/>
                <w:lang w:val="en-US" w:eastAsia="zh-CN" w:bidi="ar-SA"/>
                <w:szCs w:val="28"/>
                <w:bCs w:val="0"/>
                <w:iCs w:val="0"/>
                <w:shd w:val="clear" w:color="auto" w:fill="FFFFFF"/>
                <w:rFonts w:ascii="黑体" w:hAnsi="黑体" w:eastAsia="黑体" w:hint="eastAsia"/>
              </w:rPr>
              <w:t xml:space="preserve">参赛学生姓名</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c>
          <w:tcPr>
            <w:tcW w:w="2736"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0" w:afterAutospacing="false" w:beforeAutospacing="false" w:line="300" w:lineRule="exact"/>
              <w:ind w:firstLine="0" w:firstLineChars="0"/>
              <w:rPr>
                <w:vertAlign w:val="baseline"/>
                <w:b w:val="0"/>
                <w:i w:val="0"/>
                <w:color w:val="222222"/>
                <w:spacing w:val="0"/>
                <w:sz w:val="28"/>
                <w:lang w:val="en-US" w:eastAsia="zh-CN" w:bidi="ar-SA"/>
                <w:szCs w:val="28"/>
                <w:bCs w:val="0"/>
                <w:iCs w:val="0"/>
                <w:shd w:val="clear" w:color="auto" w:fill="FFFFFF"/>
                <w:rFonts w:ascii="黑体" w:hAnsi="黑体" w:eastAsia="黑体" w:hint="eastAsia"/>
              </w:rPr>
            </w:pPr>
            <w:r>
              <w:rPr>
                <w:vertAlign w:val="baseline"/>
                <w:b w:val="0"/>
                <w:i w:val="0"/>
                <w:color w:val="222222"/>
                <w:spacing w:val="0"/>
                <w:sz w:val="28"/>
                <w:lang w:val="en-US" w:eastAsia="zh-CN" w:bidi="ar-SA"/>
                <w:szCs w:val="28"/>
                <w:bCs w:val="0"/>
                <w:iCs w:val="0"/>
                <w:shd w:val="clear" w:color="auto" w:fill="FFFFFF"/>
                <w:rFonts w:ascii="黑体" w:hAnsi="黑体" w:eastAsia="黑体" w:hint="eastAsia"/>
              </w:rPr>
              <w:t xml:space="preserve">指导教师姓名</w:t>
            </w:r>
            <w:r>
              <w:rPr>
                <w:vertAlign w:val="baseline"/>
                <w:b w:val="0"/>
                <w:i w:val="0"/>
                <w:color w:val="222222"/>
                <w:spacing w:val="0"/>
                <w:sz w:val="28"/>
                <w:lang w:val="en-US" w:eastAsia="zh-CN" w:bidi="ar-SA"/>
                <w:szCs w:val="28"/>
                <w:bCs w:val="0"/>
                <w:iCs w:val="0"/>
                <w:shd w:val="clear" w:color="auto" w:fill="FFFFFF"/>
                <w:rFonts w:ascii="黑体" w:hAnsi="黑体" w:eastAsia="黑体"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90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1</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60"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2</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7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3</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45"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4</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r>
        <w:tblPrEx>
          <w:tblBorders>
            <w:top w:val="single" w:color="000000" w:sz="4" w:space="0" w:shadow="off" w:frame="off"/>
            <w:left w:val="single" w:color="000000" w:sz="4" w:space="0" w:shadow="off" w:frame="off"/>
            <w:bottom w:val="single" w:color="000000" w:sz="4" w:space="0" w:shadow="off" w:frame="off"/>
            <w:right w:val="single" w:color="000000" w:sz="4" w:space="0" w:shadow="off" w:frame="off"/>
            <w:insideH w:val="single" w:color="000000" w:sz="4" w:space="0" w:shadow="off" w:frame="off"/>
            <w:insideV w:val="single" w:color="000000" w:sz="4" w:space="0" w:shadow="off" w:frame="off"/>
          </w:tblBorders>
        </w:tblPrEx>
        <w:trPr>
          <w:trHeight w:val="890" w:hRule="atLeast"/>
        </w:trPr>
        <w:tc>
          <w:tcPr>
            <w:tcW w:w="1077" w:type="dxa"/>
            <w:vAlign w:val="center"/>
            <w:textDirection w:val="lrTb"/>
          </w:tcPr>
          <w:p>
            <w:pPr>
              <w:pStyle w:val="BodyText"/>
              <w:keepNext w:val="0"/>
              <w:keepLines w:val="0"/>
              <w:pageBreakBefore w:val="0"/>
              <w:wordWrap w:val="1"/>
              <w:overflowPunct w:val="1"/>
              <w:topLinePunct w:val="0"/>
              <w:autoSpaceDE w:val="1"/>
              <w:autoSpaceDN w:val="1"/>
              <w:bidi w:val="0"/>
              <w:snapToGrid w:val="1"/>
              <w:jc w:val="center"/>
              <w:widowControl/>
              <w:kinsoku/>
              <w:spacing w:afterAutospacing="false" w:beforeAutospacing="false" w:line="36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t xml:space="preserve">5</w:t>
            </w:r>
            <w:r>
              <w:rPr>
                <w:vertAlign w:val="baseline"/>
                <w:i w:val="0"/>
                <w:color w:val="222222"/>
                <w:spacing w:val="0"/>
                <w:sz w:val="32"/>
                <w:lang w:val="en-US" w:eastAsia="zh-CN" w:bidi="ar-SA"/>
                <w:szCs w:val="32"/>
                <w:iCs w:val="0"/>
                <w:shd w:val="clear" w:color="auto" w:fill="FFFFFF"/>
                <w:rFonts w:ascii="仿宋_GB2312" w:hAnsi="仿宋_GB2312" w:eastAsia="仿宋_GB2312"/>
              </w:rPr>
            </w:r>
          </w:p>
        </w:tc>
        <w:tc>
          <w:tcPr>
            <w:tcW w:w="5268"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1350"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c>
          <w:tcPr>
            <w:tcW w:w="2736" w:type="dxa"/>
            <w:vAlign w:val="top"/>
            <w:textDirection w:val="lrTb"/>
          </w:tcPr>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vertAlign w:val="baseline"/>
                <w:i w:val="0"/>
                <w:color w:val="222222"/>
                <w:spacing w:val="0"/>
                <w:sz w:val="32"/>
                <w:lang w:val="en-US" w:eastAsia="zh-CN" w:bidi="ar-SA"/>
                <w:szCs w:val="32"/>
                <w:iCs w:val="0"/>
                <w:shd w:val="clear" w:color="auto" w:fill="FFFFFF"/>
                <w:rFonts w:ascii="仿宋_GB2312" w:hAnsi="仿宋_GB2312" w:eastAsia="仿宋_GB2312" w:hint="eastAsia"/>
              </w:rPr>
            </w:pPr>
            <w:r>
              <w:rPr>
                <w:vertAlign w:val="baseline"/>
                <w:i w:val="0"/>
                <w:color w:val="222222"/>
                <w:spacing w:val="0"/>
                <w:sz w:val="32"/>
                <w:lang w:val="en-US" w:eastAsia="zh-CN" w:bidi="ar-SA"/>
                <w:szCs w:val="32"/>
                <w:iCs w:val="0"/>
                <w:shd w:val="clear" w:color="auto" w:fill="FFFFFF"/>
                <w:rFonts w:ascii="仿宋_GB2312" w:hAnsi="仿宋_GB2312" w:eastAsia="仿宋_GB2312" w:hint="eastAsia"/>
              </w:rPr>
            </w:r>
          </w:p>
        </w:tc>
      </w:tr>
    </w:tbl>
    <w:p>
      <w:pPr>
        <w:pStyle w:val="BodyText"/>
        <w:keepNext w:val="0"/>
        <w:keepLines w:val="0"/>
        <w:pageBreakBefore w:val="0"/>
        <w:wordWrap w:val="1"/>
        <w:overflowPunct w:val="1"/>
        <w:topLinePunct w:val="0"/>
        <w:autoSpaceDE w:val="1"/>
        <w:autoSpaceDN w:val="1"/>
        <w:bidi w:val="0"/>
        <w:snapToGrid w:val="1"/>
        <w:jc w:val="start"/>
        <w:kinsoku/>
        <w:spacing w:afterAutospacing="false" w:beforeAutospacing="false" w:line="540" w:lineRule="exact"/>
        <w:rPr>
          <w:color w:val="000000"/>
          <w:sz w:val="32"/>
          <w:szCs w:val="32"/>
          <w:rFonts w:ascii="仿宋_GB2312" w:hAnsi="仿宋" w:eastAsia="仿宋_GB2312" w:hint="eastAsia"/>
        </w:rPr>
      </w:pPr>
      <w:r>
        <w:rPr>
          <w:color w:val="000000"/>
          <w:sz w:val="32"/>
          <w:szCs w:val="32"/>
          <w:rFonts w:ascii="仿宋_GB2312" w:hAnsi="仿宋" w:eastAsia="仿宋_GB2312" w:hint="eastAsia"/>
        </w:rPr>
        <w:t xml:space="preserve">填报人</w:t>
      </w:r>
      <w:r>
        <w:rPr>
          <w:color w:val="000000"/>
          <w:sz w:val="32"/>
          <w:lang w:eastAsia="zh-CN"/>
          <w:szCs w:val="32"/>
          <w:rFonts w:ascii="仿宋_GB2312" w:hAnsi="仿宋" w:eastAsia="仿宋_GB2312" w:hint="eastAsia"/>
        </w:rPr>
        <w:t xml:space="preserve">：</w:t>
      </w:r>
      <w:r>
        <w:rPr>
          <w:color w:val="000000"/>
          <w:sz w:val="32"/>
          <w:lang w:val="en-US" w:eastAsia="zh-CN"/>
          <w:szCs w:val="32"/>
          <w:rFonts w:ascii="仿宋_GB2312" w:hAnsi="仿宋" w:eastAsia="仿宋_GB2312" w:hint="eastAsia"/>
        </w:rPr>
        <w:t xml:space="preserve">                    </w:t>
      </w:r>
      <w:r>
        <w:rPr>
          <w:color w:val="000000"/>
          <w:sz w:val="32"/>
          <w:lang w:eastAsia="zh-CN"/>
          <w:szCs w:val="32"/>
          <w:rFonts w:ascii="仿宋_GB2312" w:hAnsi="仿宋" w:eastAsia="仿宋_GB2312" w:hint="eastAsia"/>
        </w:rPr>
        <w:t xml:space="preserve">手机号码：</w:t>
      </w:r>
      <w:r>
        <w:rPr>
          <w:color w:val="000000"/>
          <w:sz w:val="32"/>
          <w:lang w:val="en-US" w:eastAsia="zh-CN"/>
          <w:szCs w:val="32"/>
          <w:rFonts w:ascii="仿宋_GB2312" w:hAnsi="仿宋" w:eastAsia="仿宋_GB2312" w:hint="eastAsia"/>
        </w:rPr>
        <w:t xml:space="preserve">  </w:t>
      </w:r>
      <w:r>
        <w:rPr>
          <w:i w:val="0"/>
          <w:color w:val="222222"/>
          <w:spacing w:val="0"/>
          <w:sz w:val="32"/>
          <w:lang w:val="en-US" w:eastAsia="zh-CN" w:bidi="ar-SA"/>
          <w:szCs w:val="32"/>
          <w:iCs w:val="0"/>
          <w:shd w:val="clear" w:color="auto" w:fill="FFFFFF"/>
          <w:rFonts w:ascii="仿宋_GB2312" w:hAnsi="仿宋_GB2312" w:eastAsia="仿宋_GB2312" w:hint="eastAsia"/>
        </w:rPr>
      </w:r>
    </w:p>
    <w:sectPr>
      <w:type w:val="nextPage"/>
      <w:docGrid w:type="lines" w:linePitch="312"/>
      <w:pgSz w:w="11906" w:h="16838"/>
      <w:pgMar w:top="1440" w:right="1800" w:bottom="1440" w:left="1800" w:header="851" w:footer="992" w:gutter="0"/>
    </w:sectPr>
  </w:body>
</w:document>
</file>